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8E646" w14:textId="4D91BBB9" w:rsidR="00392CEC" w:rsidRPr="00392CEC" w:rsidRDefault="004F06CD" w:rsidP="008057B3">
      <w:pPr>
        <w:pStyle w:val="Heading1"/>
      </w:pPr>
      <w:bookmarkStart w:id="0" w:name="_Hlk23503330"/>
      <w:r>
        <w:rPr>
          <w:noProof/>
        </w:rPr>
        <w:t>P</w:t>
      </w:r>
      <w:r w:rsidR="00392CEC" w:rsidRPr="00392CEC">
        <w:rPr>
          <w:noProof/>
        </w:rPr>
        <w:t xml:space="preserve">roposal </w:t>
      </w:r>
      <w:r w:rsidR="00D72D7F">
        <w:t>I</w:t>
      </w:r>
      <w:r w:rsidR="00392CEC" w:rsidRPr="00392CEC">
        <w:t>nstructions</w:t>
      </w:r>
    </w:p>
    <w:p w14:paraId="11C7075D" w14:textId="3AA70C5E" w:rsidR="00392CEC" w:rsidRPr="00364F34" w:rsidRDefault="00392CEC" w:rsidP="008057B3">
      <w:pPr>
        <w:pStyle w:val="Body"/>
        <w:jc w:val="center"/>
        <w:rPr>
          <w:b/>
          <w:bCs/>
        </w:rPr>
      </w:pPr>
      <w:r w:rsidRPr="00364F34">
        <w:rPr>
          <w:b/>
          <w:bCs/>
        </w:rPr>
        <w:t xml:space="preserve">Department of </w:t>
      </w:r>
      <w:r w:rsidR="000A600C">
        <w:rPr>
          <w:b/>
          <w:bCs/>
        </w:rPr>
        <w:t>Transportation</w:t>
      </w:r>
    </w:p>
    <w:p w14:paraId="703AC6EC" w14:textId="2592CDD5" w:rsidR="00D84872" w:rsidRPr="00A767EE" w:rsidRDefault="00D84872" w:rsidP="00D84872">
      <w:pPr>
        <w:pStyle w:val="Body"/>
        <w:jc w:val="center"/>
        <w:rPr>
          <w:b/>
          <w:bCs/>
        </w:rPr>
      </w:pPr>
      <w:r w:rsidRPr="00A767EE">
        <w:rPr>
          <w:b/>
          <w:bCs/>
        </w:rPr>
        <w:t xml:space="preserve">Pump Station Inspection, Maintenance </w:t>
      </w:r>
      <w:r w:rsidR="00807A33" w:rsidRPr="00A767EE">
        <w:rPr>
          <w:b/>
          <w:bCs/>
        </w:rPr>
        <w:t xml:space="preserve">and </w:t>
      </w:r>
      <w:r w:rsidRPr="00A767EE">
        <w:rPr>
          <w:b/>
          <w:bCs/>
        </w:rPr>
        <w:t>Repair, Statewide, as Needed</w:t>
      </w:r>
    </w:p>
    <w:p w14:paraId="08E9750C" w14:textId="13F93FCD" w:rsidR="00392CEC" w:rsidRPr="00364F34" w:rsidRDefault="00392CEC" w:rsidP="000E2754">
      <w:pPr>
        <w:pStyle w:val="Body"/>
        <w:spacing w:before="0" w:after="0"/>
        <w:jc w:val="center"/>
        <w:rPr>
          <w:b/>
          <w:bCs/>
        </w:rPr>
      </w:pPr>
      <w:r w:rsidRPr="00364F34">
        <w:rPr>
          <w:b/>
          <w:bCs/>
        </w:rPr>
        <w:t xml:space="preserve">Request for Proposal No. </w:t>
      </w:r>
      <w:r w:rsidR="00D65A14">
        <w:rPr>
          <w:b/>
          <w:bCs/>
        </w:rPr>
        <w:t>26</w:t>
      </w:r>
      <w:r w:rsidR="00EF3EA6">
        <w:rPr>
          <w:b/>
          <w:bCs/>
        </w:rPr>
        <w:t>0000001603</w:t>
      </w:r>
    </w:p>
    <w:p w14:paraId="7F3BFDFC" w14:textId="7C12320E" w:rsidR="00392CEC" w:rsidRPr="00392CEC" w:rsidRDefault="00392CEC" w:rsidP="008057B3">
      <w:pPr>
        <w:pStyle w:val="Body"/>
        <w:jc w:val="center"/>
      </w:pPr>
      <w:r w:rsidRPr="00392CEC">
        <w:t>Solicitation Manager Name</w:t>
      </w:r>
      <w:proofErr w:type="gramStart"/>
      <w:r w:rsidRPr="00392CEC">
        <w:t>:</w:t>
      </w:r>
      <w:r w:rsidR="00215546">
        <w:t xml:space="preserve"> </w:t>
      </w:r>
      <w:r w:rsidR="00A369B5">
        <w:t xml:space="preserve"> </w:t>
      </w:r>
      <w:r w:rsidR="00215546">
        <w:t>Anna</w:t>
      </w:r>
      <w:proofErr w:type="gramEnd"/>
      <w:r w:rsidR="00215546">
        <w:t xml:space="preserve"> Swanson</w:t>
      </w:r>
    </w:p>
    <w:p w14:paraId="3B8BA854" w14:textId="6B3EE07F" w:rsidR="00392CEC" w:rsidRPr="00392CEC" w:rsidRDefault="00392CEC" w:rsidP="008057B3">
      <w:pPr>
        <w:pStyle w:val="Body"/>
        <w:jc w:val="center"/>
      </w:pPr>
      <w:r w:rsidRPr="00392CEC">
        <w:t>Direct Phone</w:t>
      </w:r>
      <w:proofErr w:type="gramStart"/>
      <w:r w:rsidRPr="00392CEC">
        <w:t>:</w:t>
      </w:r>
      <w:r w:rsidR="00A369B5">
        <w:t xml:space="preserve"> </w:t>
      </w:r>
      <w:r w:rsidR="000A36F7">
        <w:t xml:space="preserve"> </w:t>
      </w:r>
      <w:r w:rsidR="00215546">
        <w:t>517</w:t>
      </w:r>
      <w:proofErr w:type="gramEnd"/>
      <w:r w:rsidR="00215546">
        <w:t>-230-2063</w:t>
      </w:r>
    </w:p>
    <w:p w14:paraId="77C57B0D" w14:textId="66375C6C" w:rsidR="00392CEC" w:rsidRPr="00392CEC" w:rsidRDefault="00392CEC" w:rsidP="008057B3">
      <w:pPr>
        <w:pStyle w:val="Body"/>
        <w:jc w:val="center"/>
      </w:pPr>
      <w:r w:rsidRPr="00392CEC">
        <w:t xml:space="preserve">Email: </w:t>
      </w:r>
      <w:r w:rsidR="000A36F7">
        <w:t xml:space="preserve"> </w:t>
      </w:r>
      <w:r w:rsidR="00215546">
        <w:t>swansona1</w:t>
      </w:r>
      <w:r w:rsidRPr="00392CEC">
        <w:t>@michigan.gov</w:t>
      </w:r>
    </w:p>
    <w:p w14:paraId="3E871F8A" w14:textId="77777777" w:rsidR="00392CEC" w:rsidRPr="00364F34" w:rsidRDefault="00392CEC" w:rsidP="008057B3">
      <w:pPr>
        <w:pStyle w:val="Body"/>
        <w:jc w:val="center"/>
        <w:rPr>
          <w:b/>
          <w:bCs/>
        </w:rPr>
      </w:pPr>
      <w:r w:rsidRPr="00364F34">
        <w:rPr>
          <w:b/>
          <w:bCs/>
        </w:rPr>
        <w:t>This is a Request for Proposal (RFP) for:</w:t>
      </w:r>
    </w:p>
    <w:p w14:paraId="60D1B47E" w14:textId="37510605" w:rsidR="00392CEC" w:rsidRPr="00A767EE" w:rsidRDefault="00C32B75" w:rsidP="008057B3">
      <w:pPr>
        <w:pStyle w:val="Body"/>
        <w:spacing w:after="240"/>
        <w:jc w:val="center"/>
        <w:rPr>
          <w:b/>
          <w:bCs/>
          <w:iCs/>
        </w:rPr>
      </w:pPr>
      <w:r w:rsidRPr="00A767EE">
        <w:rPr>
          <w:b/>
          <w:bCs/>
          <w:iCs/>
        </w:rPr>
        <w:t xml:space="preserve">Pump State </w:t>
      </w:r>
      <w:r w:rsidR="000E2754" w:rsidRPr="00A767EE">
        <w:rPr>
          <w:b/>
          <w:bCs/>
          <w:iCs/>
        </w:rPr>
        <w:t>I</w:t>
      </w:r>
      <w:r w:rsidRPr="00A767EE">
        <w:rPr>
          <w:b/>
          <w:bCs/>
          <w:iCs/>
        </w:rPr>
        <w:t xml:space="preserve">nspection, </w:t>
      </w:r>
      <w:r w:rsidR="000E2754" w:rsidRPr="00A767EE">
        <w:rPr>
          <w:b/>
          <w:bCs/>
          <w:iCs/>
        </w:rPr>
        <w:t>M</w:t>
      </w:r>
      <w:r w:rsidRPr="00A767EE">
        <w:rPr>
          <w:b/>
          <w:bCs/>
          <w:iCs/>
        </w:rPr>
        <w:t xml:space="preserve">aintenance, </w:t>
      </w:r>
      <w:r w:rsidR="00807A33" w:rsidRPr="00A767EE">
        <w:rPr>
          <w:b/>
          <w:bCs/>
          <w:iCs/>
        </w:rPr>
        <w:t>and</w:t>
      </w:r>
      <w:r w:rsidRPr="00A767EE">
        <w:rPr>
          <w:b/>
          <w:bCs/>
          <w:iCs/>
        </w:rPr>
        <w:t xml:space="preserve"> </w:t>
      </w:r>
      <w:r w:rsidR="000E2754" w:rsidRPr="00A767EE">
        <w:rPr>
          <w:b/>
          <w:bCs/>
          <w:iCs/>
        </w:rPr>
        <w:t>R</w:t>
      </w:r>
      <w:r w:rsidRPr="00A767EE">
        <w:rPr>
          <w:b/>
          <w:bCs/>
          <w:iCs/>
        </w:rPr>
        <w:t>epair</w:t>
      </w:r>
      <w:r w:rsidR="000E2754" w:rsidRPr="00A767EE">
        <w:rPr>
          <w:b/>
          <w:bCs/>
          <w:iCs/>
        </w:rPr>
        <w:t>, Statewide as Needed</w:t>
      </w:r>
    </w:p>
    <w:p w14:paraId="68062AED" w14:textId="77777777" w:rsidR="00392CEC" w:rsidRPr="00264EC2" w:rsidRDefault="00392CEC" w:rsidP="008057B3">
      <w:pPr>
        <w:pStyle w:val="Body"/>
        <w:jc w:val="center"/>
        <w:rPr>
          <w:b/>
          <w:bCs/>
          <w:iCs/>
        </w:rPr>
      </w:pPr>
      <w:r w:rsidRPr="00264EC2">
        <w:rPr>
          <w:b/>
          <w:bCs/>
          <w:iCs/>
        </w:rPr>
        <w:t>RFP Timeline</w:t>
      </w:r>
    </w:p>
    <w:tbl>
      <w:tblPr>
        <w:tblStyle w:val="GridTable4"/>
        <w:tblW w:w="9355" w:type="dxa"/>
        <w:jc w:val="center"/>
        <w:tblLayout w:type="fixed"/>
        <w:tblLook w:val="0620" w:firstRow="1" w:lastRow="0" w:firstColumn="0" w:lastColumn="0" w:noHBand="1" w:noVBand="1"/>
      </w:tblPr>
      <w:tblGrid>
        <w:gridCol w:w="4500"/>
        <w:gridCol w:w="2520"/>
        <w:gridCol w:w="2335"/>
      </w:tblGrid>
      <w:tr w:rsidR="00392CEC" w:rsidRPr="00392CEC" w14:paraId="670B5197" w14:textId="77777777" w:rsidTr="002E4860">
        <w:trPr>
          <w:cnfStyle w:val="100000000000" w:firstRow="1" w:lastRow="0" w:firstColumn="0" w:lastColumn="0" w:oddVBand="0" w:evenVBand="0" w:oddHBand="0" w:evenHBand="0" w:firstRowFirstColumn="0" w:firstRowLastColumn="0" w:lastRowFirstColumn="0" w:lastRowLastColumn="0"/>
          <w:jc w:val="center"/>
        </w:trPr>
        <w:tc>
          <w:tcPr>
            <w:tcW w:w="4500" w:type="dxa"/>
            <w:shd w:val="clear" w:color="auto" w:fill="0067AC"/>
          </w:tcPr>
          <w:p w14:paraId="4FA9A82E" w14:textId="77777777" w:rsidR="00392CEC" w:rsidRPr="00392CEC" w:rsidRDefault="00392CEC" w:rsidP="008057B3">
            <w:pPr>
              <w:pStyle w:val="TableBody"/>
            </w:pPr>
            <w:r w:rsidRPr="00392CEC">
              <w:t>Event</w:t>
            </w:r>
          </w:p>
        </w:tc>
        <w:tc>
          <w:tcPr>
            <w:tcW w:w="2520" w:type="dxa"/>
            <w:shd w:val="clear" w:color="auto" w:fill="0067AC"/>
          </w:tcPr>
          <w:p w14:paraId="3AA5BDA2" w14:textId="77777777" w:rsidR="00392CEC" w:rsidRPr="00392CEC" w:rsidRDefault="00392CEC" w:rsidP="008057B3">
            <w:pPr>
              <w:pStyle w:val="TableBody"/>
            </w:pPr>
            <w:r w:rsidRPr="00392CEC">
              <w:t>Time</w:t>
            </w:r>
          </w:p>
        </w:tc>
        <w:tc>
          <w:tcPr>
            <w:tcW w:w="2335" w:type="dxa"/>
            <w:shd w:val="clear" w:color="auto" w:fill="0067AC"/>
          </w:tcPr>
          <w:p w14:paraId="0368D04A" w14:textId="77777777" w:rsidR="00392CEC" w:rsidRPr="00392CEC" w:rsidRDefault="00392CEC" w:rsidP="008057B3">
            <w:pPr>
              <w:pStyle w:val="TableBody"/>
            </w:pPr>
            <w:r w:rsidRPr="00392CEC">
              <w:t>Date</w:t>
            </w:r>
          </w:p>
        </w:tc>
      </w:tr>
      <w:tr w:rsidR="00392CEC" w:rsidRPr="00392CEC" w14:paraId="63F1A9B5" w14:textId="77777777" w:rsidTr="003005E5">
        <w:trPr>
          <w:jc w:val="center"/>
        </w:trPr>
        <w:tc>
          <w:tcPr>
            <w:tcW w:w="4500" w:type="dxa"/>
          </w:tcPr>
          <w:p w14:paraId="3845FC3A" w14:textId="77777777" w:rsidR="00392CEC" w:rsidRPr="00364F34" w:rsidRDefault="00392CEC" w:rsidP="008057B3">
            <w:pPr>
              <w:pStyle w:val="TableBody"/>
              <w:rPr>
                <w:b/>
              </w:rPr>
            </w:pPr>
            <w:r w:rsidRPr="00364F34">
              <w:rPr>
                <w:b/>
              </w:rPr>
              <w:t>RFP issue date</w:t>
            </w:r>
          </w:p>
        </w:tc>
        <w:tc>
          <w:tcPr>
            <w:tcW w:w="2520" w:type="dxa"/>
          </w:tcPr>
          <w:p w14:paraId="6FEA05E6" w14:textId="77777777" w:rsidR="00392CEC" w:rsidRPr="00392CEC" w:rsidRDefault="00392CEC" w:rsidP="008057B3">
            <w:pPr>
              <w:pStyle w:val="TableBody"/>
            </w:pPr>
            <w:r w:rsidRPr="00392CEC">
              <w:t>N/A</w:t>
            </w:r>
          </w:p>
        </w:tc>
        <w:sdt>
          <w:sdtPr>
            <w:alias w:val="Date"/>
            <w:tag w:val="Date"/>
            <w:id w:val="-775253671"/>
            <w:placeholder>
              <w:docPart w:val="8AE7575299D242148F722730EF63F580"/>
            </w:placeholder>
            <w:date w:fullDate="2026-03-25T00:00:00Z">
              <w:dateFormat w:val="dddd, MMMM d, yyyy"/>
              <w:lid w:val="en-US"/>
              <w:storeMappedDataAs w:val="dateTime"/>
              <w:calendar w:val="gregorian"/>
            </w:date>
          </w:sdtPr>
          <w:sdtEndPr/>
          <w:sdtContent>
            <w:tc>
              <w:tcPr>
                <w:tcW w:w="2335" w:type="dxa"/>
              </w:tcPr>
              <w:p w14:paraId="7FF137AB" w14:textId="603BDB1B" w:rsidR="00392CEC" w:rsidRPr="00392CEC" w:rsidRDefault="004B0682" w:rsidP="008057B3">
                <w:pPr>
                  <w:pStyle w:val="TableBody"/>
                  <w:rPr>
                    <w:highlight w:val="green"/>
                  </w:rPr>
                </w:pPr>
                <w:r>
                  <w:t>Wednesday, March 25, 2026</w:t>
                </w:r>
              </w:p>
            </w:tc>
          </w:sdtContent>
        </w:sdt>
      </w:tr>
      <w:tr w:rsidR="00392CEC" w:rsidRPr="00392CEC" w14:paraId="45E05982" w14:textId="77777777" w:rsidTr="003005E5">
        <w:trPr>
          <w:jc w:val="center"/>
        </w:trPr>
        <w:tc>
          <w:tcPr>
            <w:tcW w:w="4500" w:type="dxa"/>
          </w:tcPr>
          <w:p w14:paraId="49087811" w14:textId="77777777" w:rsidR="00392CEC" w:rsidRPr="00364F34" w:rsidRDefault="00392CEC" w:rsidP="008057B3">
            <w:pPr>
              <w:pStyle w:val="TableBody"/>
              <w:rPr>
                <w:b/>
              </w:rPr>
            </w:pPr>
            <w:r w:rsidRPr="00364F34">
              <w:rPr>
                <w:b/>
              </w:rPr>
              <w:t>Pre-proposal meeting</w:t>
            </w:r>
          </w:p>
        </w:tc>
        <w:tc>
          <w:tcPr>
            <w:tcW w:w="2520" w:type="dxa"/>
          </w:tcPr>
          <w:p w14:paraId="64F312EB" w14:textId="05F57224" w:rsidR="00392CEC" w:rsidRPr="00392CEC" w:rsidRDefault="00571115" w:rsidP="008057B3">
            <w:pPr>
              <w:pStyle w:val="TableBody"/>
            </w:pPr>
            <w:r>
              <w:t>1</w:t>
            </w:r>
            <w:r w:rsidRPr="00392CEC">
              <w:t>:00 p.m. Eastern</w:t>
            </w:r>
          </w:p>
        </w:tc>
        <w:sdt>
          <w:sdtPr>
            <w:alias w:val="Date"/>
            <w:tag w:val="Date"/>
            <w:id w:val="-498886210"/>
            <w:placeholder>
              <w:docPart w:val="B676EC6AB4F546698BE50A7666D75B10"/>
            </w:placeholder>
            <w:date w:fullDate="2026-04-09T00:00:00Z">
              <w:dateFormat w:val="dddd, MMMM d, yyyy"/>
              <w:lid w:val="en-US"/>
              <w:storeMappedDataAs w:val="dateTime"/>
              <w:calendar w:val="gregorian"/>
            </w:date>
          </w:sdtPr>
          <w:sdtEndPr/>
          <w:sdtContent>
            <w:tc>
              <w:tcPr>
                <w:tcW w:w="2335" w:type="dxa"/>
              </w:tcPr>
              <w:p w14:paraId="5C29AD0B" w14:textId="1230A73C" w:rsidR="00392CEC" w:rsidRPr="00392CEC" w:rsidRDefault="00571115" w:rsidP="008057B3">
                <w:pPr>
                  <w:pStyle w:val="TableBody"/>
                  <w:rPr>
                    <w:highlight w:val="green"/>
                  </w:rPr>
                </w:pPr>
                <w:r w:rsidRPr="00571115">
                  <w:t>Thursday, April 9, 2026</w:t>
                </w:r>
              </w:p>
            </w:tc>
          </w:sdtContent>
        </w:sdt>
      </w:tr>
      <w:tr w:rsidR="00392CEC" w:rsidRPr="00392CEC" w14:paraId="41A281BB" w14:textId="77777777" w:rsidTr="003005E5">
        <w:trPr>
          <w:jc w:val="center"/>
        </w:trPr>
        <w:tc>
          <w:tcPr>
            <w:tcW w:w="4500" w:type="dxa"/>
          </w:tcPr>
          <w:p w14:paraId="4AD6BA40" w14:textId="77777777" w:rsidR="00392CEC" w:rsidRPr="00364F34" w:rsidRDefault="00392CEC" w:rsidP="008057B3">
            <w:pPr>
              <w:pStyle w:val="TableBody"/>
              <w:rPr>
                <w:b/>
              </w:rPr>
            </w:pPr>
            <w:r w:rsidRPr="00364F34">
              <w:rPr>
                <w:b/>
              </w:rPr>
              <w:t xml:space="preserve">Deadline for bidders to submit questions about this RFP </w:t>
            </w:r>
          </w:p>
        </w:tc>
        <w:tc>
          <w:tcPr>
            <w:tcW w:w="2520" w:type="dxa"/>
          </w:tcPr>
          <w:p w14:paraId="2AB403EA" w14:textId="77777777" w:rsidR="00392CEC" w:rsidRPr="00392CEC" w:rsidRDefault="00392CEC" w:rsidP="008057B3">
            <w:pPr>
              <w:pStyle w:val="TableBody"/>
            </w:pPr>
            <w:r w:rsidRPr="00392CEC">
              <w:t xml:space="preserve">3:00 p.m. Eastern </w:t>
            </w:r>
          </w:p>
        </w:tc>
        <w:sdt>
          <w:sdtPr>
            <w:alias w:val="Date"/>
            <w:tag w:val="Date"/>
            <w:id w:val="1598978524"/>
            <w:placeholder>
              <w:docPart w:val="2CBF52B7B0924341B36F22FBE4542C2E"/>
            </w:placeholder>
            <w:date w:fullDate="2026-04-10T00:00:00Z">
              <w:dateFormat w:val="dddd, MMMM d, yyyy"/>
              <w:lid w:val="en-US"/>
              <w:storeMappedDataAs w:val="dateTime"/>
              <w:calendar w:val="gregorian"/>
            </w:date>
          </w:sdtPr>
          <w:sdtEndPr/>
          <w:sdtContent>
            <w:tc>
              <w:tcPr>
                <w:tcW w:w="2335" w:type="dxa"/>
              </w:tcPr>
              <w:p w14:paraId="5706F99B" w14:textId="5E5A1954" w:rsidR="00392CEC" w:rsidRPr="00392CEC" w:rsidRDefault="00571115" w:rsidP="008057B3">
                <w:pPr>
                  <w:pStyle w:val="TableBody"/>
                  <w:rPr>
                    <w:highlight w:val="green"/>
                  </w:rPr>
                </w:pPr>
                <w:r w:rsidRPr="00571115">
                  <w:t>Friday, April 10, 2026</w:t>
                </w:r>
              </w:p>
            </w:tc>
          </w:sdtContent>
        </w:sdt>
      </w:tr>
      <w:tr w:rsidR="00392CEC" w:rsidRPr="00392CEC" w14:paraId="52C14731" w14:textId="77777777" w:rsidTr="003005E5">
        <w:trPr>
          <w:jc w:val="center"/>
        </w:trPr>
        <w:tc>
          <w:tcPr>
            <w:tcW w:w="4500" w:type="dxa"/>
          </w:tcPr>
          <w:p w14:paraId="1257B548" w14:textId="77777777" w:rsidR="00392CEC" w:rsidRPr="00364F34" w:rsidRDefault="00392CEC" w:rsidP="008057B3">
            <w:pPr>
              <w:pStyle w:val="TableBody"/>
              <w:rPr>
                <w:b/>
              </w:rPr>
            </w:pPr>
            <w:r w:rsidRPr="00364F34">
              <w:rPr>
                <w:b/>
              </w:rPr>
              <w:t xml:space="preserve">Anticipated date the State will post answers to bidder questions on </w:t>
            </w:r>
            <w:hyperlink r:id="rId12" w:history="1">
              <w:r w:rsidRPr="00364F34">
                <w:rPr>
                  <w:rStyle w:val="Hyperlink"/>
                  <w:rFonts w:ascii="Aptos" w:hAnsi="Aptos"/>
                  <w:b/>
                </w:rPr>
                <w:t>www.michigan.gov/SIGMAVSS</w:t>
              </w:r>
            </w:hyperlink>
            <w:r w:rsidRPr="00364F34">
              <w:rPr>
                <w:b/>
              </w:rPr>
              <w:t xml:space="preserve"> </w:t>
            </w:r>
          </w:p>
        </w:tc>
        <w:tc>
          <w:tcPr>
            <w:tcW w:w="2520" w:type="dxa"/>
          </w:tcPr>
          <w:p w14:paraId="49D25689" w14:textId="79EB8893" w:rsidR="00392CEC" w:rsidRPr="00392CEC" w:rsidRDefault="00571115" w:rsidP="008057B3">
            <w:pPr>
              <w:pStyle w:val="TableBody"/>
              <w:rPr>
                <w:highlight w:val="green"/>
              </w:rPr>
            </w:pPr>
            <w:r w:rsidRPr="00392CEC">
              <w:t>3:00 p.m. Eastern</w:t>
            </w:r>
          </w:p>
        </w:tc>
        <w:sdt>
          <w:sdtPr>
            <w:alias w:val="Date"/>
            <w:tag w:val="Date"/>
            <w:id w:val="1153020898"/>
            <w:placeholder>
              <w:docPart w:val="43855315E1B94353981432B146D738DC"/>
            </w:placeholder>
            <w:date w:fullDate="2026-04-16T00:00:00Z">
              <w:dateFormat w:val="dddd, MMMM d, yyyy"/>
              <w:lid w:val="en-US"/>
              <w:storeMappedDataAs w:val="dateTime"/>
              <w:calendar w:val="gregorian"/>
            </w:date>
          </w:sdtPr>
          <w:sdtEndPr/>
          <w:sdtContent>
            <w:tc>
              <w:tcPr>
                <w:tcW w:w="2335" w:type="dxa"/>
              </w:tcPr>
              <w:p w14:paraId="254E9545" w14:textId="3B8309FE" w:rsidR="00392CEC" w:rsidRPr="00392CEC" w:rsidRDefault="00571115" w:rsidP="008057B3">
                <w:pPr>
                  <w:pStyle w:val="TableBody"/>
                </w:pPr>
                <w:r w:rsidRPr="00571115">
                  <w:t>Thursday, April 16, 2026</w:t>
                </w:r>
              </w:p>
            </w:tc>
          </w:sdtContent>
        </w:sdt>
      </w:tr>
      <w:tr w:rsidR="00392CEC" w:rsidRPr="00392CEC" w14:paraId="35443757" w14:textId="77777777" w:rsidTr="003005E5">
        <w:trPr>
          <w:jc w:val="center"/>
        </w:trPr>
        <w:tc>
          <w:tcPr>
            <w:tcW w:w="4500" w:type="dxa"/>
          </w:tcPr>
          <w:p w14:paraId="5BD4F572" w14:textId="77777777" w:rsidR="00392CEC" w:rsidRPr="00364F34" w:rsidRDefault="00392CEC" w:rsidP="008057B3">
            <w:pPr>
              <w:pStyle w:val="TableBody"/>
              <w:rPr>
                <w:b/>
              </w:rPr>
            </w:pPr>
            <w:r w:rsidRPr="00364F34">
              <w:rPr>
                <w:b/>
              </w:rPr>
              <w:t>Proposal deadline*</w:t>
            </w:r>
          </w:p>
        </w:tc>
        <w:tc>
          <w:tcPr>
            <w:tcW w:w="2520" w:type="dxa"/>
          </w:tcPr>
          <w:p w14:paraId="13D8FDAB" w14:textId="77777777" w:rsidR="00392CEC" w:rsidRPr="00392CEC" w:rsidRDefault="00392CEC" w:rsidP="008057B3">
            <w:pPr>
              <w:pStyle w:val="TableBody"/>
            </w:pPr>
            <w:r w:rsidRPr="00392CEC">
              <w:t>3:00 p.m. Eastern</w:t>
            </w:r>
          </w:p>
        </w:tc>
        <w:sdt>
          <w:sdtPr>
            <w:alias w:val="Date"/>
            <w:tag w:val="Date"/>
            <w:id w:val="1871103682"/>
            <w:placeholder>
              <w:docPart w:val="4B21250211DB45EBB9C5D08276D9CD0C"/>
            </w:placeholder>
            <w:date w:fullDate="2026-04-24T00:00:00Z">
              <w:dateFormat w:val="dddd, MMMM d, yyyy"/>
              <w:lid w:val="en-US"/>
              <w:storeMappedDataAs w:val="dateTime"/>
              <w:calendar w:val="gregorian"/>
            </w:date>
          </w:sdtPr>
          <w:sdtEndPr/>
          <w:sdtContent>
            <w:tc>
              <w:tcPr>
                <w:tcW w:w="2335" w:type="dxa"/>
              </w:tcPr>
              <w:p w14:paraId="06884824" w14:textId="30A89352" w:rsidR="00392CEC" w:rsidRPr="00392CEC" w:rsidRDefault="00571115" w:rsidP="008057B3">
                <w:pPr>
                  <w:pStyle w:val="TableBody"/>
                </w:pPr>
                <w:r w:rsidRPr="00571115">
                  <w:t>Friday, April 24, 2026</w:t>
                </w:r>
              </w:p>
            </w:tc>
          </w:sdtContent>
        </w:sdt>
      </w:tr>
      <w:tr w:rsidR="00392CEC" w:rsidRPr="00392CEC" w14:paraId="0C7EAA3F" w14:textId="77777777" w:rsidTr="003005E5">
        <w:trPr>
          <w:jc w:val="center"/>
        </w:trPr>
        <w:tc>
          <w:tcPr>
            <w:tcW w:w="4500" w:type="dxa"/>
          </w:tcPr>
          <w:p w14:paraId="150BC92B" w14:textId="77777777" w:rsidR="00392CEC" w:rsidRPr="00364F34" w:rsidRDefault="00392CEC" w:rsidP="008057B3">
            <w:pPr>
              <w:pStyle w:val="TableBody"/>
              <w:rPr>
                <w:b/>
              </w:rPr>
            </w:pPr>
            <w:r w:rsidRPr="00364F34">
              <w:rPr>
                <w:b/>
              </w:rPr>
              <w:t xml:space="preserve">Anticipated contract begin date </w:t>
            </w:r>
          </w:p>
        </w:tc>
        <w:tc>
          <w:tcPr>
            <w:tcW w:w="2520" w:type="dxa"/>
          </w:tcPr>
          <w:p w14:paraId="003131D2" w14:textId="77777777" w:rsidR="00392CEC" w:rsidRPr="00392CEC" w:rsidRDefault="00392CEC" w:rsidP="008057B3">
            <w:pPr>
              <w:pStyle w:val="TableBody"/>
            </w:pPr>
            <w:r w:rsidRPr="00392CEC">
              <w:t>N/A</w:t>
            </w:r>
          </w:p>
        </w:tc>
        <w:sdt>
          <w:sdtPr>
            <w:alias w:val="Date"/>
            <w:tag w:val="Date"/>
            <w:id w:val="-296917893"/>
            <w:placeholder>
              <w:docPart w:val="BF3072E35FBF474EB128661F2CFE037F"/>
            </w:placeholder>
            <w:date w:fullDate="2026-05-14T00:00:00Z">
              <w:dateFormat w:val="dddd, MMMM d, yyyy"/>
              <w:lid w:val="en-US"/>
              <w:storeMappedDataAs w:val="dateTime"/>
              <w:calendar w:val="gregorian"/>
            </w:date>
          </w:sdtPr>
          <w:sdtEndPr/>
          <w:sdtContent>
            <w:tc>
              <w:tcPr>
                <w:tcW w:w="2335" w:type="dxa"/>
              </w:tcPr>
              <w:p w14:paraId="7A50E56E" w14:textId="124B192A" w:rsidR="00392CEC" w:rsidRPr="00392CEC" w:rsidRDefault="00571115" w:rsidP="008057B3">
                <w:pPr>
                  <w:pStyle w:val="TableBody"/>
                </w:pPr>
                <w:r w:rsidRPr="00571115">
                  <w:t>Thursday, May 14, 2026</w:t>
                </w:r>
              </w:p>
            </w:tc>
          </w:sdtContent>
        </w:sdt>
      </w:tr>
    </w:tbl>
    <w:p w14:paraId="7255E95B" w14:textId="77777777" w:rsidR="00392CEC" w:rsidRPr="00264EC2" w:rsidRDefault="00392CEC" w:rsidP="008057B3">
      <w:pPr>
        <w:pStyle w:val="Body"/>
        <w:jc w:val="center"/>
        <w:rPr>
          <w:b/>
          <w:bCs/>
        </w:rPr>
      </w:pPr>
      <w:r w:rsidRPr="00264EC2">
        <w:rPr>
          <w:b/>
          <w:bCs/>
        </w:rPr>
        <w:t>*A bidder’s proposal received at 3:00:01 p.m. Eastern is late and subject to disqualification.</w:t>
      </w:r>
    </w:p>
    <w:p w14:paraId="64E64A48" w14:textId="77777777" w:rsidR="00392CEC" w:rsidRPr="00392CEC" w:rsidRDefault="00392CEC" w:rsidP="008057B3">
      <w:pPr>
        <w:pStyle w:val="Body"/>
        <w:jc w:val="center"/>
      </w:pPr>
      <w:r w:rsidRPr="00392CEC">
        <w:t xml:space="preserve">This RFP is subject to change. Check </w:t>
      </w:r>
      <w:hyperlink r:id="rId13" w:history="1">
        <w:r w:rsidRPr="00392CEC">
          <w:rPr>
            <w:rStyle w:val="Hyperlink"/>
          </w:rPr>
          <w:t>www.michigan.gov/SIGMAVSS</w:t>
        </w:r>
      </w:hyperlink>
      <w:r w:rsidRPr="00392CEC">
        <w:t xml:space="preserve"> for current information.</w:t>
      </w:r>
    </w:p>
    <w:p w14:paraId="71BCA0AB" w14:textId="77777777" w:rsidR="00392CEC" w:rsidRPr="00392CEC" w:rsidRDefault="00392CEC" w:rsidP="008057B3">
      <w:pPr>
        <w:pStyle w:val="Body"/>
      </w:pPr>
      <w:r w:rsidRPr="00392CEC">
        <w:br w:type="page"/>
      </w:r>
    </w:p>
    <w:p w14:paraId="6C6CAB44" w14:textId="77777777" w:rsidR="00392CEC" w:rsidRPr="00392CEC" w:rsidRDefault="00392CEC" w:rsidP="008057B3">
      <w:pPr>
        <w:numPr>
          <w:ilvl w:val="0"/>
          <w:numId w:val="14"/>
        </w:numPr>
        <w:spacing w:before="240" w:after="120" w:line="240" w:lineRule="auto"/>
        <w:ind w:left="288" w:hanging="432"/>
      </w:pPr>
      <w:r w:rsidRPr="0031364E">
        <w:rPr>
          <w:rStyle w:val="Heading2Char"/>
          <w:rFonts w:eastAsiaTheme="minorHAnsi"/>
        </w:rPr>
        <w:lastRenderedPageBreak/>
        <w:t>PROPOSAL PREPARATION.</w:t>
      </w:r>
      <w:r w:rsidRPr="00392CEC">
        <w:rPr>
          <w:b/>
          <w:bCs/>
          <w:iCs/>
        </w:rPr>
        <w:t xml:space="preserve"> </w:t>
      </w:r>
      <w:bookmarkStart w:id="1" w:name="_Hlk134102695"/>
      <w:r w:rsidRPr="00392CEC">
        <w:t xml:space="preserve">The State recommends reading </w:t>
      </w:r>
      <w:r w:rsidRPr="00392CEC">
        <w:rPr>
          <w:b/>
          <w:bCs/>
        </w:rPr>
        <w:t>all</w:t>
      </w:r>
      <w:r w:rsidRPr="00392CEC">
        <w:t xml:space="preserve"> RFP materials prior to preparing a proposal, particularly these Proposal Instructions and the Vendor Questions Worksheet. Bidders must follow these Proposal Instructions and provide a complete response to the items indicated in the RFP Structure and Documentation table below. </w:t>
      </w:r>
      <w:r w:rsidRPr="00392CEC">
        <w:rPr>
          <w:rFonts w:eastAsia="Arial" w:cs="Arial"/>
        </w:rPr>
        <w:t xml:space="preserve"> </w:t>
      </w:r>
      <w:r w:rsidRPr="00392CEC">
        <w:t xml:space="preserve">References and links to websites or external sources may not be used in lieu of providing the information requested in the RFP within the proposal. Include the bidder’s company name in the header of all documents submitted with your proposal. </w:t>
      </w:r>
      <w:r w:rsidRPr="00392CEC">
        <w:rPr>
          <w:b/>
          <w:bCs/>
        </w:rPr>
        <w:t>Note that all documents and information submitted as part of a proposal will become public record immediately upon receipt by the State.  Proposals received by the State may be posted on the State’s publicly available website after bidders are notified of the award recommendation.</w:t>
      </w:r>
    </w:p>
    <w:bookmarkEnd w:id="1"/>
    <w:p w14:paraId="46D86C0D" w14:textId="77777777" w:rsidR="00392CEC" w:rsidRPr="00392CEC" w:rsidRDefault="00392CEC" w:rsidP="008057B3">
      <w:pPr>
        <w:spacing w:after="120" w:line="240" w:lineRule="auto"/>
        <w:jc w:val="center"/>
        <w:rPr>
          <w:b/>
        </w:rPr>
      </w:pPr>
      <w:r w:rsidRPr="00392CEC">
        <w:rPr>
          <w:b/>
        </w:rPr>
        <w:t>RFP Structure and Documentation</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9"/>
        <w:gridCol w:w="4015"/>
      </w:tblGrid>
      <w:tr w:rsidR="00392CEC" w:rsidRPr="00392CEC" w14:paraId="28DCED75" w14:textId="77777777" w:rsidTr="00A369B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36" w:type="dxa"/>
            <w:tcBorders>
              <w:bottom w:val="none" w:sz="0" w:space="0" w:color="auto"/>
              <w:right w:val="none" w:sz="0" w:space="0" w:color="auto"/>
            </w:tcBorders>
            <w:shd w:val="clear" w:color="auto" w:fill="0067AC"/>
          </w:tcPr>
          <w:p w14:paraId="77B60B42" w14:textId="77777777" w:rsidR="00392CEC" w:rsidRPr="00392CEC" w:rsidRDefault="00392CEC" w:rsidP="008057B3">
            <w:pPr>
              <w:rPr>
                <w:rFonts w:ascii="Aptos" w:hAnsi="Aptos"/>
                <w:bCs w:val="0"/>
              </w:rPr>
            </w:pPr>
            <w:r w:rsidRPr="00392CEC">
              <w:rPr>
                <w:rFonts w:ascii="Aptos" w:hAnsi="Aptos"/>
                <w:bCs w:val="0"/>
              </w:rPr>
              <w:t>Document</w:t>
            </w:r>
          </w:p>
        </w:tc>
        <w:tc>
          <w:tcPr>
            <w:tcW w:w="2929" w:type="dxa"/>
            <w:shd w:val="clear" w:color="auto" w:fill="0067AC"/>
          </w:tcPr>
          <w:p w14:paraId="1DDAC955"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Description</w:t>
            </w:r>
          </w:p>
        </w:tc>
        <w:tc>
          <w:tcPr>
            <w:tcW w:w="4015" w:type="dxa"/>
            <w:shd w:val="clear" w:color="auto" w:fill="0067AC"/>
          </w:tcPr>
          <w:p w14:paraId="6D6A7A26"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bCs w:val="0"/>
              </w:rPr>
            </w:pPr>
            <w:r w:rsidRPr="00392CEC">
              <w:rPr>
                <w:rFonts w:ascii="Aptos" w:hAnsi="Aptos"/>
                <w:bCs w:val="0"/>
              </w:rPr>
              <w:t xml:space="preserve">Bidder Response Instructions </w:t>
            </w:r>
          </w:p>
        </w:tc>
      </w:tr>
      <w:tr w:rsidR="00392CEC" w:rsidRPr="00392CEC" w14:paraId="64B767C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3E8E597A" w14:textId="77777777" w:rsidR="00392CEC" w:rsidRPr="00392CEC" w:rsidRDefault="00392CEC" w:rsidP="008057B3">
            <w:pPr>
              <w:rPr>
                <w:rFonts w:ascii="Aptos" w:hAnsi="Aptos"/>
              </w:rPr>
            </w:pPr>
            <w:r w:rsidRPr="00392CEC">
              <w:rPr>
                <w:rFonts w:ascii="Aptos" w:hAnsi="Aptos"/>
              </w:rPr>
              <w:t>Cover Page</w:t>
            </w:r>
          </w:p>
        </w:tc>
        <w:tc>
          <w:tcPr>
            <w:tcW w:w="2929" w:type="dxa"/>
            <w:tcBorders>
              <w:top w:val="none" w:sz="0" w:space="0" w:color="auto"/>
              <w:bottom w:val="none" w:sz="0" w:space="0" w:color="auto"/>
            </w:tcBorders>
          </w:tcPr>
          <w:p w14:paraId="36A3F9C0" w14:textId="407117AE"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Provides RFP title and number, important dates, and contact information for Solicitation Manager</w:t>
            </w:r>
          </w:p>
        </w:tc>
        <w:tc>
          <w:tcPr>
            <w:tcW w:w="4015" w:type="dxa"/>
            <w:tcBorders>
              <w:top w:val="none" w:sz="0" w:space="0" w:color="auto"/>
              <w:bottom w:val="none" w:sz="0" w:space="0" w:color="auto"/>
            </w:tcBorders>
          </w:tcPr>
          <w:p w14:paraId="4BB11D21"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0E9C73E0"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6B1559F7" w14:textId="77777777" w:rsidR="00392CEC" w:rsidRPr="00392CEC" w:rsidRDefault="00392CEC" w:rsidP="008057B3">
            <w:pPr>
              <w:rPr>
                <w:rFonts w:ascii="Aptos" w:hAnsi="Aptos"/>
              </w:rPr>
            </w:pPr>
            <w:r w:rsidRPr="00392CEC">
              <w:rPr>
                <w:rFonts w:ascii="Aptos" w:hAnsi="Aptos"/>
              </w:rPr>
              <w:t>Proposal Instructions</w:t>
            </w:r>
          </w:p>
        </w:tc>
        <w:tc>
          <w:tcPr>
            <w:tcW w:w="2929" w:type="dxa"/>
          </w:tcPr>
          <w:p w14:paraId="2D2951AB"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Provides RFP instructions to bidders</w:t>
            </w:r>
          </w:p>
        </w:tc>
        <w:tc>
          <w:tcPr>
            <w:tcW w:w="4015" w:type="dxa"/>
          </w:tcPr>
          <w:p w14:paraId="252EC731"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Informational</w:t>
            </w:r>
          </w:p>
        </w:tc>
      </w:tr>
      <w:tr w:rsidR="00392CEC" w:rsidRPr="00392CEC" w14:paraId="43399E6B"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top w:val="none" w:sz="0" w:space="0" w:color="auto"/>
              <w:bottom w:val="none" w:sz="0" w:space="0" w:color="auto"/>
              <w:right w:val="none" w:sz="0" w:space="0" w:color="auto"/>
            </w:tcBorders>
          </w:tcPr>
          <w:p w14:paraId="23162062" w14:textId="77777777" w:rsidR="00392CEC" w:rsidRPr="00392CEC" w:rsidRDefault="00392CEC" w:rsidP="008057B3">
            <w:pPr>
              <w:rPr>
                <w:rFonts w:ascii="Aptos" w:hAnsi="Aptos"/>
              </w:rPr>
            </w:pPr>
            <w:r w:rsidRPr="00392CEC">
              <w:rPr>
                <w:rFonts w:ascii="Aptos" w:hAnsi="Aptos"/>
              </w:rPr>
              <w:t>Confidential Treatment Form</w:t>
            </w:r>
          </w:p>
        </w:tc>
        <w:tc>
          <w:tcPr>
            <w:tcW w:w="2929" w:type="dxa"/>
            <w:tcBorders>
              <w:top w:val="none" w:sz="0" w:space="0" w:color="auto"/>
              <w:bottom w:val="none" w:sz="0" w:space="0" w:color="auto"/>
            </w:tcBorders>
          </w:tcPr>
          <w:p w14:paraId="22E5186F"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Required verification on whether bidder’s proposal contains confidential information</w:t>
            </w:r>
            <w:r w:rsidRPr="00392CEC" w:rsidDel="00B40724">
              <w:rPr>
                <w:rFonts w:ascii="Aptos" w:hAnsi="Aptos"/>
              </w:rPr>
              <w:t xml:space="preserve"> </w:t>
            </w:r>
          </w:p>
        </w:tc>
        <w:tc>
          <w:tcPr>
            <w:tcW w:w="4015" w:type="dxa"/>
            <w:tcBorders>
              <w:top w:val="none" w:sz="0" w:space="0" w:color="auto"/>
              <w:bottom w:val="none" w:sz="0" w:space="0" w:color="auto"/>
            </w:tcBorders>
          </w:tcPr>
          <w:p w14:paraId="49E72314"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392CEC" w:rsidRPr="00392CEC" w14:paraId="362E814B"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147F34C8" w14:textId="77777777" w:rsidR="00392CEC" w:rsidRPr="00392CEC" w:rsidRDefault="00392CEC" w:rsidP="008057B3">
            <w:pPr>
              <w:rPr>
                <w:rFonts w:ascii="Aptos" w:hAnsi="Aptos"/>
              </w:rPr>
            </w:pPr>
            <w:r w:rsidRPr="00392CEC">
              <w:rPr>
                <w:rFonts w:ascii="Aptos" w:hAnsi="Aptos"/>
              </w:rPr>
              <w:t>Vendor Questions Worksheet</w:t>
            </w:r>
          </w:p>
        </w:tc>
        <w:tc>
          <w:tcPr>
            <w:tcW w:w="2929" w:type="dxa"/>
          </w:tcPr>
          <w:p w14:paraId="6F18A230"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Questions to bidders on background and experience</w:t>
            </w:r>
          </w:p>
        </w:tc>
        <w:tc>
          <w:tcPr>
            <w:tcW w:w="4015" w:type="dxa"/>
          </w:tcPr>
          <w:p w14:paraId="1F12FADC" w14:textId="77777777" w:rsidR="00392CEC" w:rsidRPr="00392CEC" w:rsidRDefault="00392CEC"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5C6BA2F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F419754" w14:textId="1A110DD5" w:rsidR="00A369B5" w:rsidRPr="00392CEC" w:rsidRDefault="00A369B5" w:rsidP="008057B3">
            <w:r w:rsidRPr="00392CEC">
              <w:rPr>
                <w:rFonts w:ascii="Aptos" w:hAnsi="Aptos"/>
              </w:rPr>
              <w:t>Contract Terms</w:t>
            </w:r>
          </w:p>
        </w:tc>
        <w:tc>
          <w:tcPr>
            <w:tcW w:w="2929" w:type="dxa"/>
          </w:tcPr>
          <w:p w14:paraId="6257248A" w14:textId="1B4C5B9B"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Provides legal terms for a contract awarded through this RFP</w:t>
            </w:r>
          </w:p>
        </w:tc>
        <w:tc>
          <w:tcPr>
            <w:tcW w:w="4015" w:type="dxa"/>
          </w:tcPr>
          <w:p w14:paraId="4421B6B9" w14:textId="5B62F7C3"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pPr>
            <w:r w:rsidRPr="00392CEC">
              <w:rPr>
                <w:rFonts w:ascii="Aptos" w:hAnsi="Aptos"/>
              </w:rPr>
              <w:t xml:space="preserve">Deemed accepted by bidder unless information required in the </w:t>
            </w:r>
            <w:r w:rsidRPr="00392CEC">
              <w:rPr>
                <w:rFonts w:ascii="Aptos" w:hAnsi="Aptos"/>
                <w:b/>
              </w:rPr>
              <w:t xml:space="preserve">Evaluation Process </w:t>
            </w:r>
            <w:r w:rsidRPr="00392CEC">
              <w:rPr>
                <w:rFonts w:ascii="Aptos" w:hAnsi="Aptos"/>
                <w:bCs/>
              </w:rPr>
              <w:t>section of this document</w:t>
            </w:r>
            <w:r w:rsidRPr="00392CEC">
              <w:rPr>
                <w:rFonts w:ascii="Aptos" w:hAnsi="Aptos"/>
              </w:rPr>
              <w:t xml:space="preserve"> is submitted by proposal deadline</w:t>
            </w:r>
          </w:p>
        </w:tc>
      </w:tr>
      <w:tr w:rsidR="00A369B5" w:rsidRPr="00392CEC" w14:paraId="59287828"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3122FD01" w14:textId="77777777" w:rsidR="00A369B5" w:rsidRPr="00392CEC" w:rsidRDefault="00A369B5" w:rsidP="008057B3">
            <w:pPr>
              <w:rPr>
                <w:rFonts w:ascii="Aptos" w:hAnsi="Aptos"/>
              </w:rPr>
            </w:pPr>
            <w:r w:rsidRPr="00392CEC">
              <w:rPr>
                <w:rFonts w:ascii="Aptos" w:hAnsi="Aptos"/>
              </w:rPr>
              <w:t>Schedule A – Statement of Work</w:t>
            </w:r>
          </w:p>
        </w:tc>
        <w:tc>
          <w:tcPr>
            <w:tcW w:w="2929" w:type="dxa"/>
          </w:tcPr>
          <w:p w14:paraId="2650D247" w14:textId="77777777" w:rsidR="00A369B5" w:rsidRPr="00392CEC" w:rsidRDefault="00A369B5"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Statement of work</w:t>
            </w:r>
          </w:p>
        </w:tc>
        <w:tc>
          <w:tcPr>
            <w:tcW w:w="4015" w:type="dxa"/>
          </w:tcPr>
          <w:p w14:paraId="059FA924" w14:textId="77777777" w:rsidR="00A369B5" w:rsidRPr="00392CEC" w:rsidRDefault="00A369B5"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206A6A90"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00968B93" w14:textId="77777777" w:rsidR="00A369B5" w:rsidRPr="00392CEC" w:rsidRDefault="00A369B5" w:rsidP="008057B3">
            <w:pPr>
              <w:rPr>
                <w:rFonts w:ascii="Aptos" w:hAnsi="Aptos"/>
              </w:rPr>
            </w:pPr>
            <w:r w:rsidRPr="00392CEC">
              <w:rPr>
                <w:rFonts w:ascii="Aptos" w:hAnsi="Aptos"/>
              </w:rPr>
              <w:t xml:space="preserve">Schedule B – Pricing </w:t>
            </w:r>
          </w:p>
        </w:tc>
        <w:tc>
          <w:tcPr>
            <w:tcW w:w="2929" w:type="dxa"/>
          </w:tcPr>
          <w:p w14:paraId="2A752F3D" w14:textId="79313BDF"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Pricing for goods and services sought by the State through this RFP</w:t>
            </w:r>
            <w:r w:rsidR="00A23ABF">
              <w:rPr>
                <w:rFonts w:ascii="Aptos" w:hAnsi="Aptos"/>
              </w:rPr>
              <w:t xml:space="preserve">. Detailed information about </w:t>
            </w:r>
            <w:proofErr w:type="gramStart"/>
            <w:r w:rsidR="00A23ABF">
              <w:rPr>
                <w:rFonts w:ascii="Aptos" w:hAnsi="Aptos"/>
              </w:rPr>
              <w:t>pump</w:t>
            </w:r>
            <w:proofErr w:type="gramEnd"/>
            <w:r w:rsidR="00A23ABF">
              <w:rPr>
                <w:rFonts w:ascii="Aptos" w:hAnsi="Aptos"/>
              </w:rPr>
              <w:t xml:space="preserve"> and location.</w:t>
            </w:r>
          </w:p>
        </w:tc>
        <w:tc>
          <w:tcPr>
            <w:tcW w:w="4015" w:type="dxa"/>
          </w:tcPr>
          <w:p w14:paraId="6CA210C6" w14:textId="77777777" w:rsidR="00A369B5" w:rsidRPr="00392CEC" w:rsidRDefault="00A369B5" w:rsidP="008057B3">
            <w:pPr>
              <w:cnfStyle w:val="000000100000" w:firstRow="0" w:lastRow="0" w:firstColumn="0" w:lastColumn="0" w:oddVBand="0" w:evenVBand="0" w:oddHBand="1" w:evenHBand="0" w:firstRowFirstColumn="0" w:firstRowLastColumn="0" w:lastRowFirstColumn="0" w:lastRowLastColumn="0"/>
              <w:rPr>
                <w:rFonts w:ascii="Aptos" w:hAnsi="Aptos"/>
              </w:rPr>
            </w:pPr>
            <w:r w:rsidRPr="00392CEC">
              <w:rPr>
                <w:rFonts w:ascii="Aptos" w:hAnsi="Aptos"/>
              </w:rPr>
              <w:t>Bidder to complete and submit by proposal deadline</w:t>
            </w:r>
          </w:p>
        </w:tc>
      </w:tr>
      <w:tr w:rsidR="00A369B5" w:rsidRPr="00392CEC" w14:paraId="671284BA" w14:textId="77777777" w:rsidTr="00A369B5">
        <w:tc>
          <w:tcPr>
            <w:cnfStyle w:val="001000000000" w:firstRow="0" w:lastRow="0" w:firstColumn="1" w:lastColumn="0" w:oddVBand="0" w:evenVBand="0" w:oddHBand="0" w:evenHBand="0" w:firstRowFirstColumn="0" w:firstRowLastColumn="0" w:lastRowFirstColumn="0" w:lastRowLastColumn="0"/>
            <w:tcW w:w="3136" w:type="dxa"/>
            <w:tcBorders>
              <w:right w:val="none" w:sz="0" w:space="0" w:color="auto"/>
            </w:tcBorders>
          </w:tcPr>
          <w:p w14:paraId="2D86E477" w14:textId="63B05802" w:rsidR="00A369B5" w:rsidRPr="00CD785B" w:rsidRDefault="00807A33" w:rsidP="008057B3">
            <w:pPr>
              <w:rPr>
                <w:rFonts w:ascii="Aptos" w:hAnsi="Aptos"/>
              </w:rPr>
            </w:pPr>
            <w:bookmarkStart w:id="2" w:name="_Hlk216270516"/>
            <w:r>
              <w:rPr>
                <w:rFonts w:ascii="Aptos" w:hAnsi="Aptos"/>
              </w:rPr>
              <w:t>Attachment 1</w:t>
            </w:r>
            <w:r w:rsidR="00CD785B" w:rsidRPr="00CD785B">
              <w:rPr>
                <w:rFonts w:ascii="Aptos" w:hAnsi="Aptos"/>
              </w:rPr>
              <w:t>–</w:t>
            </w:r>
            <w:r w:rsidR="00486B33" w:rsidRPr="00CD785B">
              <w:rPr>
                <w:rFonts w:ascii="Aptos" w:hAnsi="Aptos"/>
              </w:rPr>
              <w:t xml:space="preserve"> </w:t>
            </w:r>
            <w:r w:rsidR="00CD785B" w:rsidRPr="00CD785B">
              <w:rPr>
                <w:rFonts w:ascii="Aptos" w:hAnsi="Aptos"/>
              </w:rPr>
              <w:t>Spe</w:t>
            </w:r>
            <w:r w:rsidR="00E5116C">
              <w:rPr>
                <w:rFonts w:ascii="Aptos" w:hAnsi="Aptos"/>
              </w:rPr>
              <w:t>cification</w:t>
            </w:r>
            <w:r w:rsidR="00CD785B" w:rsidRPr="00CD785B">
              <w:rPr>
                <w:rFonts w:ascii="Aptos" w:hAnsi="Aptos"/>
              </w:rPr>
              <w:t xml:space="preserve">- Pump </w:t>
            </w:r>
            <w:r w:rsidR="00611716">
              <w:rPr>
                <w:rFonts w:ascii="Aptos" w:hAnsi="Aptos"/>
              </w:rPr>
              <w:t>Inspection, Maintenance or Repair</w:t>
            </w:r>
          </w:p>
        </w:tc>
        <w:sdt>
          <w:sdtPr>
            <w:rPr>
              <w:highlight w:val="green"/>
            </w:rPr>
            <w:id w:val="1836805395"/>
            <w:placeholder>
              <w:docPart w:val="9625AC33475B454A81684B2797C0CF38"/>
            </w:placeholder>
          </w:sdtPr>
          <w:sdtEndPr/>
          <w:sdtContent>
            <w:tc>
              <w:tcPr>
                <w:tcW w:w="2929" w:type="dxa"/>
              </w:tcPr>
              <w:p w14:paraId="2AF76E04" w14:textId="60D41C5D" w:rsidR="00A369B5" w:rsidRPr="00392CEC" w:rsidRDefault="00CD785B" w:rsidP="008057B3">
                <w:pPr>
                  <w:cnfStyle w:val="000000000000" w:firstRow="0" w:lastRow="0" w:firstColumn="0" w:lastColumn="0" w:oddVBand="0" w:evenVBand="0" w:oddHBand="0" w:evenHBand="0" w:firstRowFirstColumn="0" w:firstRowLastColumn="0" w:lastRowFirstColumn="0" w:lastRowLastColumn="0"/>
                  <w:rPr>
                    <w:rFonts w:ascii="Aptos" w:hAnsi="Aptos"/>
                  </w:rPr>
                </w:pPr>
                <w:r w:rsidRPr="00CD785B">
                  <w:t>Speci</w:t>
                </w:r>
                <w:r w:rsidR="00E5116C">
                  <w:t>fication</w:t>
                </w:r>
                <w:r w:rsidRPr="00CD785B">
                  <w:t xml:space="preserve"> explaining the pump inspection, maintenance, or repair.</w:t>
                </w:r>
              </w:p>
            </w:tc>
          </w:sdtContent>
        </w:sdt>
        <w:tc>
          <w:tcPr>
            <w:tcW w:w="4015" w:type="dxa"/>
          </w:tcPr>
          <w:p w14:paraId="71445F8C" w14:textId="61DF6330" w:rsidR="00A369B5" w:rsidRPr="00392CEC" w:rsidRDefault="00CD785B" w:rsidP="008057B3">
            <w:pPr>
              <w:cnfStyle w:val="000000000000" w:firstRow="0" w:lastRow="0" w:firstColumn="0" w:lastColumn="0" w:oddVBand="0" w:evenVBand="0" w:oddHBand="0" w:evenHBand="0" w:firstRowFirstColumn="0" w:firstRowLastColumn="0" w:lastRowFirstColumn="0" w:lastRowLastColumn="0"/>
              <w:rPr>
                <w:rFonts w:ascii="Aptos" w:hAnsi="Aptos"/>
              </w:rPr>
            </w:pPr>
            <w:r>
              <w:rPr>
                <w:rFonts w:ascii="Aptos" w:hAnsi="Aptos"/>
              </w:rPr>
              <w:t>Informational</w:t>
            </w:r>
          </w:p>
        </w:tc>
      </w:tr>
      <w:tr w:rsidR="00CD785B" w:rsidRPr="00392CEC" w14:paraId="32010AA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2DFC23C" w14:textId="00BEF80C" w:rsidR="00CD785B" w:rsidRPr="00CD785B" w:rsidRDefault="00807A33" w:rsidP="008057B3">
            <w:r>
              <w:t>Attachment 2</w:t>
            </w:r>
            <w:r w:rsidR="0097424D">
              <w:t>– Spec</w:t>
            </w:r>
            <w:r w:rsidR="00E5116C">
              <w:t>ification</w:t>
            </w:r>
            <w:r w:rsidR="0097424D">
              <w:t>- Refurbishing Motors</w:t>
            </w:r>
          </w:p>
        </w:tc>
        <w:tc>
          <w:tcPr>
            <w:tcW w:w="2929" w:type="dxa"/>
          </w:tcPr>
          <w:p w14:paraId="5D2B3191" w14:textId="14DFCD23" w:rsidR="00CD785B" w:rsidRDefault="0097424D" w:rsidP="008057B3">
            <w:pPr>
              <w:cnfStyle w:val="000000100000" w:firstRow="0" w:lastRow="0" w:firstColumn="0" w:lastColumn="0" w:oddVBand="0" w:evenVBand="0" w:oddHBand="1" w:evenHBand="0" w:firstRowFirstColumn="0" w:firstRowLastColumn="0" w:lastRowFirstColumn="0" w:lastRowLastColumn="0"/>
              <w:rPr>
                <w:highlight w:val="green"/>
              </w:rPr>
            </w:pPr>
            <w:r w:rsidRPr="00E00EAC">
              <w:t>Speci</w:t>
            </w:r>
            <w:r w:rsidR="00E5116C">
              <w:t>fication</w:t>
            </w:r>
            <w:r w:rsidRPr="00E00EAC">
              <w:t xml:space="preserve"> explaining removing</w:t>
            </w:r>
            <w:r w:rsidR="00E00EAC" w:rsidRPr="00E00EAC">
              <w:t>, testing, refurbishing, and reinstalling existing motors for pump stations.</w:t>
            </w:r>
          </w:p>
        </w:tc>
        <w:tc>
          <w:tcPr>
            <w:tcW w:w="4015" w:type="dxa"/>
          </w:tcPr>
          <w:p w14:paraId="5D19633D" w14:textId="47985905" w:rsidR="00CD785B" w:rsidRDefault="00E00EAC" w:rsidP="008057B3">
            <w:pPr>
              <w:cnfStyle w:val="000000100000" w:firstRow="0" w:lastRow="0" w:firstColumn="0" w:lastColumn="0" w:oddVBand="0" w:evenVBand="0" w:oddHBand="1" w:evenHBand="0" w:firstRowFirstColumn="0" w:firstRowLastColumn="0" w:lastRowFirstColumn="0" w:lastRowLastColumn="0"/>
            </w:pPr>
            <w:r>
              <w:t>Informational</w:t>
            </w:r>
          </w:p>
        </w:tc>
      </w:tr>
      <w:tr w:rsidR="00830FBC" w:rsidRPr="00392CEC" w14:paraId="447B41F7"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4FB231DE" w14:textId="225B5BAD" w:rsidR="00830FBC" w:rsidRDefault="00830FBC" w:rsidP="00830FBC">
            <w:r>
              <w:t>Attachment 3 – WHD 9917 Nov 2025</w:t>
            </w:r>
          </w:p>
        </w:tc>
        <w:tc>
          <w:tcPr>
            <w:tcW w:w="2929" w:type="dxa"/>
          </w:tcPr>
          <w:p w14:paraId="022FF72E" w14:textId="00AD864F" w:rsidR="00830FBC" w:rsidRPr="00E00EAC" w:rsidRDefault="00830FBC" w:rsidP="00830FBC">
            <w:pPr>
              <w:cnfStyle w:val="000000000000" w:firstRow="0" w:lastRow="0" w:firstColumn="0" w:lastColumn="0" w:oddVBand="0" w:evenVBand="0" w:oddHBand="0" w:evenHBand="0" w:firstRowFirstColumn="0" w:firstRowLastColumn="0" w:lastRowFirstColumn="0" w:lastRowLastColumn="0"/>
            </w:pPr>
            <w:r>
              <w:t>Prevailing Wages on State Projects</w:t>
            </w:r>
          </w:p>
        </w:tc>
        <w:tc>
          <w:tcPr>
            <w:tcW w:w="4015" w:type="dxa"/>
          </w:tcPr>
          <w:p w14:paraId="052A57E9" w14:textId="1C06424B" w:rsidR="00830FBC" w:rsidRDefault="00830FBC" w:rsidP="00830FBC">
            <w:pPr>
              <w:cnfStyle w:val="000000000000" w:firstRow="0" w:lastRow="0" w:firstColumn="0" w:lastColumn="0" w:oddVBand="0" w:evenVBand="0" w:oddHBand="0" w:evenHBand="0" w:firstRowFirstColumn="0" w:firstRowLastColumn="0" w:lastRowFirstColumn="0" w:lastRowLastColumn="0"/>
            </w:pPr>
            <w:r>
              <w:t>Informational</w:t>
            </w:r>
          </w:p>
        </w:tc>
      </w:tr>
      <w:tr w:rsidR="00830FBC" w:rsidRPr="00392CEC" w14:paraId="6DBFA15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412CEC10" w14:textId="589F9B4A" w:rsidR="00830FBC" w:rsidRDefault="00830FBC" w:rsidP="00830FBC">
            <w:r>
              <w:lastRenderedPageBreak/>
              <w:t>Attachment 4 – WHD 9918 Feb 2024</w:t>
            </w:r>
          </w:p>
        </w:tc>
        <w:tc>
          <w:tcPr>
            <w:tcW w:w="2929" w:type="dxa"/>
          </w:tcPr>
          <w:p w14:paraId="7368FEF2" w14:textId="6821B64E" w:rsidR="00830FBC" w:rsidRPr="00E00EAC" w:rsidRDefault="00830FBC" w:rsidP="00830FBC">
            <w:pPr>
              <w:cnfStyle w:val="000000100000" w:firstRow="0" w:lastRow="0" w:firstColumn="0" w:lastColumn="0" w:oddVBand="0" w:evenVBand="0" w:oddHBand="1" w:evenHBand="0" w:firstRowFirstColumn="0" w:firstRowLastColumn="0" w:lastRowFirstColumn="0" w:lastRowLastColumn="0"/>
            </w:pPr>
            <w:r>
              <w:t>Prevailing Wages on State Funded Projects</w:t>
            </w:r>
          </w:p>
        </w:tc>
        <w:tc>
          <w:tcPr>
            <w:tcW w:w="4015" w:type="dxa"/>
          </w:tcPr>
          <w:p w14:paraId="1E0981A7" w14:textId="705BCB2A" w:rsidR="00830FBC" w:rsidRDefault="00830FBC" w:rsidP="00830FBC">
            <w:pPr>
              <w:cnfStyle w:val="000000100000" w:firstRow="0" w:lastRow="0" w:firstColumn="0" w:lastColumn="0" w:oddVBand="0" w:evenVBand="0" w:oddHBand="1" w:evenHBand="0" w:firstRowFirstColumn="0" w:firstRowLastColumn="0" w:lastRowFirstColumn="0" w:lastRowLastColumn="0"/>
            </w:pPr>
            <w:r>
              <w:t>Informational</w:t>
            </w:r>
          </w:p>
        </w:tc>
      </w:tr>
      <w:tr w:rsidR="00830FBC" w:rsidRPr="00392CEC" w14:paraId="718D392A"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20B0B4BE" w14:textId="42EE89FB" w:rsidR="00830FBC" w:rsidRDefault="00830FBC" w:rsidP="00830FBC">
            <w:r>
              <w:t>Attachment 5 – Prevailing Wage Rates Metro-Macomb Oakland Wayne 2026</w:t>
            </w:r>
          </w:p>
        </w:tc>
        <w:tc>
          <w:tcPr>
            <w:tcW w:w="2929" w:type="dxa"/>
          </w:tcPr>
          <w:p w14:paraId="3612A3D5" w14:textId="0050981F" w:rsidR="00830FBC" w:rsidRPr="00E00EAC" w:rsidRDefault="00830FBC" w:rsidP="00830FBC">
            <w:pPr>
              <w:cnfStyle w:val="000000000000" w:firstRow="0" w:lastRow="0" w:firstColumn="0" w:lastColumn="0" w:oddVBand="0" w:evenVBand="0" w:oddHBand="0" w:evenHBand="0" w:firstRowFirstColumn="0" w:firstRowLastColumn="0" w:lastRowFirstColumn="0" w:lastRowLastColumn="0"/>
            </w:pPr>
            <w:r>
              <w:t>Prevailing Wage for State Funded Projects Official Rate Schedule</w:t>
            </w:r>
          </w:p>
        </w:tc>
        <w:tc>
          <w:tcPr>
            <w:tcW w:w="4015" w:type="dxa"/>
          </w:tcPr>
          <w:p w14:paraId="0423EECF" w14:textId="2EE890E4" w:rsidR="00830FBC" w:rsidRDefault="00830FBC" w:rsidP="00830FBC">
            <w:pPr>
              <w:cnfStyle w:val="000000000000" w:firstRow="0" w:lastRow="0" w:firstColumn="0" w:lastColumn="0" w:oddVBand="0" w:evenVBand="0" w:oddHBand="0" w:evenHBand="0" w:firstRowFirstColumn="0" w:firstRowLastColumn="0" w:lastRowFirstColumn="0" w:lastRowLastColumn="0"/>
            </w:pPr>
            <w:r>
              <w:t>Informational</w:t>
            </w:r>
          </w:p>
        </w:tc>
      </w:tr>
      <w:tr w:rsidR="00830FBC" w:rsidRPr="00392CEC" w14:paraId="64CB92A5"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0301A062" w14:textId="53819FB5" w:rsidR="00830FBC" w:rsidRDefault="00830FBC" w:rsidP="00830FBC">
            <w:r>
              <w:t>Attachment 6 - Prevailing Wage Rates Bay-Genesee Isabella Saginaw 2026</w:t>
            </w:r>
          </w:p>
        </w:tc>
        <w:tc>
          <w:tcPr>
            <w:tcW w:w="2929" w:type="dxa"/>
          </w:tcPr>
          <w:p w14:paraId="70726E78" w14:textId="7F7B9431" w:rsidR="00830FBC" w:rsidRPr="00E00EAC" w:rsidRDefault="00830FBC" w:rsidP="00830FBC">
            <w:pPr>
              <w:cnfStyle w:val="000000100000" w:firstRow="0" w:lastRow="0" w:firstColumn="0" w:lastColumn="0" w:oddVBand="0" w:evenVBand="0" w:oddHBand="1" w:evenHBand="0" w:firstRowFirstColumn="0" w:firstRowLastColumn="0" w:lastRowFirstColumn="0" w:lastRowLastColumn="0"/>
            </w:pPr>
            <w:r>
              <w:t>Prevailing Wage for State Funded Projects Official Rate Schedule</w:t>
            </w:r>
          </w:p>
        </w:tc>
        <w:tc>
          <w:tcPr>
            <w:tcW w:w="4015" w:type="dxa"/>
          </w:tcPr>
          <w:p w14:paraId="7104EB80" w14:textId="42F1053A" w:rsidR="00830FBC" w:rsidRDefault="00830FBC" w:rsidP="00830FBC">
            <w:pPr>
              <w:cnfStyle w:val="000000100000" w:firstRow="0" w:lastRow="0" w:firstColumn="0" w:lastColumn="0" w:oddVBand="0" w:evenVBand="0" w:oddHBand="1" w:evenHBand="0" w:firstRowFirstColumn="0" w:firstRowLastColumn="0" w:lastRowFirstColumn="0" w:lastRowLastColumn="0"/>
            </w:pPr>
            <w:r>
              <w:t>Informational</w:t>
            </w:r>
          </w:p>
        </w:tc>
      </w:tr>
      <w:tr w:rsidR="00830FBC" w:rsidRPr="00392CEC" w14:paraId="75CEBE31"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79CA4147" w14:textId="184F0156" w:rsidR="00830FBC" w:rsidRDefault="00830FBC" w:rsidP="00830FBC">
            <w:r>
              <w:t>Attachment 7 - Prevailing Wage Rates Grand-Kent Muskegon 2026</w:t>
            </w:r>
          </w:p>
        </w:tc>
        <w:tc>
          <w:tcPr>
            <w:tcW w:w="2929" w:type="dxa"/>
          </w:tcPr>
          <w:p w14:paraId="5F374BB5" w14:textId="4ECB008E" w:rsidR="00830FBC" w:rsidRPr="00E00EAC" w:rsidRDefault="00830FBC" w:rsidP="00830FBC">
            <w:pPr>
              <w:cnfStyle w:val="000000000000" w:firstRow="0" w:lastRow="0" w:firstColumn="0" w:lastColumn="0" w:oddVBand="0" w:evenVBand="0" w:oddHBand="0" w:evenHBand="0" w:firstRowFirstColumn="0" w:firstRowLastColumn="0" w:lastRowFirstColumn="0" w:lastRowLastColumn="0"/>
            </w:pPr>
            <w:r>
              <w:t>Prevailing Wage for State Funded Projects Official Rate Schedule</w:t>
            </w:r>
          </w:p>
        </w:tc>
        <w:tc>
          <w:tcPr>
            <w:tcW w:w="4015" w:type="dxa"/>
          </w:tcPr>
          <w:p w14:paraId="676055F6" w14:textId="5CE13714" w:rsidR="00830FBC" w:rsidRDefault="00830FBC" w:rsidP="00830FBC">
            <w:pPr>
              <w:cnfStyle w:val="000000000000" w:firstRow="0" w:lastRow="0" w:firstColumn="0" w:lastColumn="0" w:oddVBand="0" w:evenVBand="0" w:oddHBand="0" w:evenHBand="0" w:firstRowFirstColumn="0" w:firstRowLastColumn="0" w:lastRowFirstColumn="0" w:lastRowLastColumn="0"/>
            </w:pPr>
            <w:r>
              <w:t>Informational</w:t>
            </w:r>
          </w:p>
        </w:tc>
      </w:tr>
      <w:tr w:rsidR="00830FBC" w:rsidRPr="00392CEC" w14:paraId="503F37F8"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152CD6F1" w14:textId="08448A79" w:rsidR="00830FBC" w:rsidRDefault="00830FBC" w:rsidP="00830FBC">
            <w:r>
              <w:t>Attachment 8 - Prevailing Wage Rates North-Leelanau 2026</w:t>
            </w:r>
          </w:p>
        </w:tc>
        <w:tc>
          <w:tcPr>
            <w:tcW w:w="2929" w:type="dxa"/>
          </w:tcPr>
          <w:p w14:paraId="743E9BD7" w14:textId="119F0885" w:rsidR="00830FBC" w:rsidRPr="00E00EAC" w:rsidRDefault="00830FBC" w:rsidP="00830FBC">
            <w:pPr>
              <w:cnfStyle w:val="000000100000" w:firstRow="0" w:lastRow="0" w:firstColumn="0" w:lastColumn="0" w:oddVBand="0" w:evenVBand="0" w:oddHBand="1" w:evenHBand="0" w:firstRowFirstColumn="0" w:firstRowLastColumn="0" w:lastRowFirstColumn="0" w:lastRowLastColumn="0"/>
            </w:pPr>
            <w:r>
              <w:t>Prevailing Wage for State Funded Projects Official Rate Schedule</w:t>
            </w:r>
          </w:p>
        </w:tc>
        <w:tc>
          <w:tcPr>
            <w:tcW w:w="4015" w:type="dxa"/>
          </w:tcPr>
          <w:p w14:paraId="20ED721B" w14:textId="1D1690C3" w:rsidR="00830FBC" w:rsidRDefault="00830FBC" w:rsidP="00830FBC">
            <w:pPr>
              <w:cnfStyle w:val="000000100000" w:firstRow="0" w:lastRow="0" w:firstColumn="0" w:lastColumn="0" w:oddVBand="0" w:evenVBand="0" w:oddHBand="1" w:evenHBand="0" w:firstRowFirstColumn="0" w:firstRowLastColumn="0" w:lastRowFirstColumn="0" w:lastRowLastColumn="0"/>
            </w:pPr>
            <w:r>
              <w:t>Informational</w:t>
            </w:r>
          </w:p>
        </w:tc>
      </w:tr>
      <w:tr w:rsidR="00830FBC" w:rsidRPr="00392CEC" w14:paraId="3A5C7C53"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4646469E" w14:textId="42F856E9" w:rsidR="00830FBC" w:rsidRDefault="00830FBC" w:rsidP="00830FBC">
            <w:r>
              <w:t>Attachment 9 - Prevailing Wage Rates Southwest-Kalamazoo 2026</w:t>
            </w:r>
          </w:p>
        </w:tc>
        <w:tc>
          <w:tcPr>
            <w:tcW w:w="2929" w:type="dxa"/>
          </w:tcPr>
          <w:p w14:paraId="11100341" w14:textId="5B6FD94C" w:rsidR="00830FBC" w:rsidRPr="00E00EAC" w:rsidRDefault="00830FBC" w:rsidP="00830FBC">
            <w:pPr>
              <w:cnfStyle w:val="000000000000" w:firstRow="0" w:lastRow="0" w:firstColumn="0" w:lastColumn="0" w:oddVBand="0" w:evenVBand="0" w:oddHBand="0" w:evenHBand="0" w:firstRowFirstColumn="0" w:firstRowLastColumn="0" w:lastRowFirstColumn="0" w:lastRowLastColumn="0"/>
            </w:pPr>
            <w:r>
              <w:t>Prevailing Wage for State Funded Projects Official Rate Schedule</w:t>
            </w:r>
          </w:p>
        </w:tc>
        <w:tc>
          <w:tcPr>
            <w:tcW w:w="4015" w:type="dxa"/>
          </w:tcPr>
          <w:p w14:paraId="2E597EA6" w14:textId="6CF0124C" w:rsidR="00830FBC" w:rsidRDefault="00830FBC" w:rsidP="00830FBC">
            <w:pPr>
              <w:cnfStyle w:val="000000000000" w:firstRow="0" w:lastRow="0" w:firstColumn="0" w:lastColumn="0" w:oddVBand="0" w:evenVBand="0" w:oddHBand="0" w:evenHBand="0" w:firstRowFirstColumn="0" w:firstRowLastColumn="0" w:lastRowFirstColumn="0" w:lastRowLastColumn="0"/>
            </w:pPr>
            <w:r>
              <w:t>Informational</w:t>
            </w:r>
          </w:p>
        </w:tc>
      </w:tr>
      <w:tr w:rsidR="00830FBC" w:rsidRPr="00392CEC" w14:paraId="3A72A85D" w14:textId="77777777" w:rsidTr="00A369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6" w:type="dxa"/>
          </w:tcPr>
          <w:p w14:paraId="3A7CE816" w14:textId="74068B94" w:rsidR="00830FBC" w:rsidRDefault="00830FBC" w:rsidP="00830FBC">
            <w:r>
              <w:t>Attachment 10 - Prevailing Wage Rates Superior-Delta 2026</w:t>
            </w:r>
          </w:p>
        </w:tc>
        <w:tc>
          <w:tcPr>
            <w:tcW w:w="2929" w:type="dxa"/>
          </w:tcPr>
          <w:p w14:paraId="64E06F07" w14:textId="206F5557" w:rsidR="00830FBC" w:rsidRPr="00E00EAC" w:rsidRDefault="00830FBC" w:rsidP="00830FBC">
            <w:pPr>
              <w:cnfStyle w:val="000000100000" w:firstRow="0" w:lastRow="0" w:firstColumn="0" w:lastColumn="0" w:oddVBand="0" w:evenVBand="0" w:oddHBand="1" w:evenHBand="0" w:firstRowFirstColumn="0" w:firstRowLastColumn="0" w:lastRowFirstColumn="0" w:lastRowLastColumn="0"/>
            </w:pPr>
            <w:r>
              <w:t>Prevailing Wage for State Funded Projects Official Rate Schedule</w:t>
            </w:r>
          </w:p>
        </w:tc>
        <w:tc>
          <w:tcPr>
            <w:tcW w:w="4015" w:type="dxa"/>
          </w:tcPr>
          <w:p w14:paraId="111053FC" w14:textId="6A29BA07" w:rsidR="00830FBC" w:rsidRDefault="00830FBC" w:rsidP="00830FBC">
            <w:pPr>
              <w:cnfStyle w:val="000000100000" w:firstRow="0" w:lastRow="0" w:firstColumn="0" w:lastColumn="0" w:oddVBand="0" w:evenVBand="0" w:oddHBand="1" w:evenHBand="0" w:firstRowFirstColumn="0" w:firstRowLastColumn="0" w:lastRowFirstColumn="0" w:lastRowLastColumn="0"/>
            </w:pPr>
            <w:r>
              <w:t>Informational</w:t>
            </w:r>
          </w:p>
        </w:tc>
      </w:tr>
      <w:tr w:rsidR="00830FBC" w:rsidRPr="00392CEC" w14:paraId="4058F9B6" w14:textId="77777777" w:rsidTr="00A369B5">
        <w:tc>
          <w:tcPr>
            <w:cnfStyle w:val="001000000000" w:firstRow="0" w:lastRow="0" w:firstColumn="1" w:lastColumn="0" w:oddVBand="0" w:evenVBand="0" w:oddHBand="0" w:evenHBand="0" w:firstRowFirstColumn="0" w:firstRowLastColumn="0" w:lastRowFirstColumn="0" w:lastRowLastColumn="0"/>
            <w:tcW w:w="3136" w:type="dxa"/>
          </w:tcPr>
          <w:p w14:paraId="5D3E376E" w14:textId="16402209" w:rsidR="00830FBC" w:rsidRDefault="00830FBC" w:rsidP="00830FBC">
            <w:r>
              <w:t>Attachment 11 - Prevailing Wage Rates University-Ingham Lenawee Livingston Monroe Washtenaw 2026</w:t>
            </w:r>
          </w:p>
        </w:tc>
        <w:tc>
          <w:tcPr>
            <w:tcW w:w="2929" w:type="dxa"/>
          </w:tcPr>
          <w:p w14:paraId="36E159CB" w14:textId="6907FD30" w:rsidR="00830FBC" w:rsidRDefault="00830FBC" w:rsidP="00830FBC">
            <w:pPr>
              <w:cnfStyle w:val="000000000000" w:firstRow="0" w:lastRow="0" w:firstColumn="0" w:lastColumn="0" w:oddVBand="0" w:evenVBand="0" w:oddHBand="0" w:evenHBand="0" w:firstRowFirstColumn="0" w:firstRowLastColumn="0" w:lastRowFirstColumn="0" w:lastRowLastColumn="0"/>
            </w:pPr>
            <w:r>
              <w:t>Prevailing Wage for State Funded Projects Official Rate Schedule</w:t>
            </w:r>
          </w:p>
        </w:tc>
        <w:tc>
          <w:tcPr>
            <w:tcW w:w="4015" w:type="dxa"/>
          </w:tcPr>
          <w:p w14:paraId="7E3E8A9F" w14:textId="7288F865" w:rsidR="00830FBC" w:rsidRDefault="00830FBC" w:rsidP="00830FBC">
            <w:pPr>
              <w:cnfStyle w:val="000000000000" w:firstRow="0" w:lastRow="0" w:firstColumn="0" w:lastColumn="0" w:oddVBand="0" w:evenVBand="0" w:oddHBand="0" w:evenHBand="0" w:firstRowFirstColumn="0" w:firstRowLastColumn="0" w:lastRowFirstColumn="0" w:lastRowLastColumn="0"/>
            </w:pPr>
            <w:r>
              <w:t>Informational</w:t>
            </w:r>
          </w:p>
        </w:tc>
      </w:tr>
    </w:tbl>
    <w:bookmarkEnd w:id="2"/>
    <w:p w14:paraId="487BAC7D" w14:textId="77777777" w:rsidR="00392CEC" w:rsidRPr="00392CEC" w:rsidRDefault="00392CEC" w:rsidP="008057B3">
      <w:pPr>
        <w:numPr>
          <w:ilvl w:val="0"/>
          <w:numId w:val="14"/>
        </w:numPr>
        <w:spacing w:before="120" w:after="120" w:line="240" w:lineRule="auto"/>
        <w:ind w:left="288" w:hanging="432"/>
        <w:rPr>
          <w:b/>
          <w:i/>
        </w:rPr>
      </w:pPr>
      <w:r w:rsidRPr="0031364E">
        <w:rPr>
          <w:rStyle w:val="Heading2Char"/>
          <w:rFonts w:eastAsiaTheme="minorHAnsi"/>
        </w:rPr>
        <w:t>CONTACT INFORMATION FOR THE STATE.</w:t>
      </w:r>
      <w:r w:rsidRPr="00392CEC">
        <w:rPr>
          <w:b/>
        </w:rPr>
        <w:t xml:space="preserve"> </w:t>
      </w:r>
      <w:r w:rsidRPr="00392CEC">
        <w:t>The sole point of contact for the State concerning this RFP is listed on the Cover Page. Contacting any other State personnel, agent, consultant, or representative about this RFP may result in bidder disqualification.</w:t>
      </w:r>
    </w:p>
    <w:p w14:paraId="4B95258E" w14:textId="4F8735DD" w:rsidR="00392CEC" w:rsidRPr="00392CEC" w:rsidRDefault="00392CEC" w:rsidP="008057B3">
      <w:pPr>
        <w:numPr>
          <w:ilvl w:val="0"/>
          <w:numId w:val="14"/>
        </w:numPr>
        <w:spacing w:after="120" w:line="240" w:lineRule="auto"/>
        <w:ind w:left="288" w:hanging="432"/>
      </w:pPr>
      <w:r w:rsidRPr="007E679E">
        <w:rPr>
          <w:b/>
        </w:rPr>
        <w:t>OPTIONAL</w:t>
      </w:r>
      <w:r w:rsidRPr="00392CEC">
        <w:rPr>
          <w:b/>
        </w:rPr>
        <w:t xml:space="preserve"> </w:t>
      </w:r>
      <w:r w:rsidRPr="00392CEC">
        <w:rPr>
          <w:b/>
          <w:bCs/>
          <w:iCs/>
        </w:rPr>
        <w:t>PRE-PROPOSAL MEETING.</w:t>
      </w:r>
    </w:p>
    <w:p w14:paraId="33CE92E0" w14:textId="0534E3DE" w:rsidR="00392CEC" w:rsidRDefault="00C33B33" w:rsidP="008057B3">
      <w:pPr>
        <w:spacing w:after="120" w:line="240" w:lineRule="auto"/>
        <w:ind w:left="288"/>
      </w:pPr>
      <w:r w:rsidRPr="00C33B33">
        <w:t>A</w:t>
      </w:r>
      <w:r w:rsidR="00392CEC" w:rsidRPr="00C33B33">
        <w:t xml:space="preserve">n optional pre-proposal meeting will be held on </w:t>
      </w:r>
      <w:r w:rsidR="00571115">
        <w:t xml:space="preserve">1:00 p.m. Eastern, Thursday, April 9, </w:t>
      </w:r>
      <w:proofErr w:type="gramStart"/>
      <w:r w:rsidR="00571115">
        <w:t>2026</w:t>
      </w:r>
      <w:proofErr w:type="gramEnd"/>
      <w:r w:rsidR="00392CEC" w:rsidRPr="00C33B33">
        <w:t xml:space="preserve"> by </w:t>
      </w:r>
      <w:r>
        <w:t>Teams Meeting.</w:t>
      </w:r>
    </w:p>
    <w:p w14:paraId="1B4DF475" w14:textId="77777777" w:rsidR="00571115" w:rsidRPr="00571115" w:rsidRDefault="00571115" w:rsidP="00571115">
      <w:pPr>
        <w:spacing w:after="120" w:line="240" w:lineRule="auto"/>
        <w:ind w:left="288"/>
      </w:pPr>
      <w:r w:rsidRPr="00571115">
        <w:rPr>
          <w:b/>
          <w:bCs/>
        </w:rPr>
        <w:t>Microsoft Teams meeting</w:t>
      </w:r>
      <w:r w:rsidRPr="00571115">
        <w:t xml:space="preserve"> </w:t>
      </w:r>
    </w:p>
    <w:p w14:paraId="18A7E7DA" w14:textId="77777777" w:rsidR="00571115" w:rsidRPr="00571115" w:rsidRDefault="00571115" w:rsidP="00571115">
      <w:pPr>
        <w:spacing w:after="120" w:line="240" w:lineRule="auto"/>
        <w:ind w:left="288"/>
      </w:pPr>
      <w:r w:rsidRPr="00571115">
        <w:rPr>
          <w:b/>
          <w:bCs/>
        </w:rPr>
        <w:t xml:space="preserve">Join: </w:t>
      </w:r>
      <w:hyperlink r:id="rId14" w:tooltip="Meeting join" w:history="1">
        <w:r w:rsidRPr="00571115">
          <w:rPr>
            <w:rStyle w:val="Hyperlink"/>
          </w:rPr>
          <w:t>https://teams.microsoft.com/meet/2275079455758?p=KUnhTgzob3H0ghAS91</w:t>
        </w:r>
      </w:hyperlink>
      <w:r w:rsidRPr="00571115">
        <w:t xml:space="preserve"> </w:t>
      </w:r>
    </w:p>
    <w:p w14:paraId="7C764446" w14:textId="77777777" w:rsidR="00571115" w:rsidRPr="00571115" w:rsidRDefault="00571115" w:rsidP="00571115">
      <w:pPr>
        <w:spacing w:after="120" w:line="240" w:lineRule="auto"/>
        <w:ind w:left="288"/>
      </w:pPr>
      <w:r w:rsidRPr="00571115">
        <w:t xml:space="preserve">Meeting ID: 227 507 945 575 8 </w:t>
      </w:r>
    </w:p>
    <w:p w14:paraId="60262677" w14:textId="77777777" w:rsidR="00571115" w:rsidRPr="00571115" w:rsidRDefault="00571115" w:rsidP="00571115">
      <w:pPr>
        <w:spacing w:after="120" w:line="240" w:lineRule="auto"/>
        <w:ind w:left="288"/>
      </w:pPr>
      <w:r w:rsidRPr="00571115">
        <w:t xml:space="preserve">Passcode: tL3NQ7ac </w:t>
      </w:r>
    </w:p>
    <w:p w14:paraId="329E98F2" w14:textId="77777777" w:rsidR="00571115" w:rsidRPr="00571115" w:rsidRDefault="00C75D79" w:rsidP="00571115">
      <w:pPr>
        <w:spacing w:after="120" w:line="240" w:lineRule="auto"/>
        <w:ind w:left="288"/>
      </w:pPr>
      <w:r>
        <w:pict w14:anchorId="22546907">
          <v:rect id="_x0000_i1025" style="width:468pt;height:.6pt" o:hralign="center" o:hrstd="t" o:hr="t" fillcolor="#a0a0a0" stroked="f"/>
        </w:pict>
      </w:r>
    </w:p>
    <w:p w14:paraId="095E3D1B" w14:textId="77777777" w:rsidR="00571115" w:rsidRPr="00571115" w:rsidRDefault="00571115" w:rsidP="00571115">
      <w:pPr>
        <w:spacing w:after="120" w:line="240" w:lineRule="auto"/>
        <w:ind w:left="288"/>
      </w:pPr>
      <w:hyperlink r:id="rId15" w:history="1">
        <w:r w:rsidRPr="00571115">
          <w:rPr>
            <w:rStyle w:val="Hyperlink"/>
          </w:rPr>
          <w:t>Need help?</w:t>
        </w:r>
      </w:hyperlink>
      <w:r w:rsidRPr="00571115">
        <w:t xml:space="preserve"> | </w:t>
      </w:r>
      <w:hyperlink r:id="rId16" w:history="1">
        <w:r w:rsidRPr="00571115">
          <w:rPr>
            <w:rStyle w:val="Hyperlink"/>
          </w:rPr>
          <w:t>System reference</w:t>
        </w:r>
      </w:hyperlink>
      <w:r w:rsidRPr="00571115">
        <w:t xml:space="preserve"> </w:t>
      </w:r>
    </w:p>
    <w:p w14:paraId="7F5AE954" w14:textId="77777777" w:rsidR="00571115" w:rsidRPr="00571115" w:rsidRDefault="00571115" w:rsidP="00571115">
      <w:pPr>
        <w:spacing w:after="120" w:line="240" w:lineRule="auto"/>
        <w:ind w:left="288"/>
      </w:pPr>
      <w:r w:rsidRPr="00571115">
        <w:rPr>
          <w:b/>
          <w:bCs/>
        </w:rPr>
        <w:t>Dial in by phone</w:t>
      </w:r>
      <w:r w:rsidRPr="00571115">
        <w:t xml:space="preserve"> </w:t>
      </w:r>
    </w:p>
    <w:p w14:paraId="5DB64861" w14:textId="77777777" w:rsidR="00571115" w:rsidRPr="00571115" w:rsidRDefault="00571115" w:rsidP="00571115">
      <w:pPr>
        <w:spacing w:after="120" w:line="240" w:lineRule="auto"/>
        <w:ind w:left="288"/>
      </w:pPr>
      <w:hyperlink r:id="rId17" w:history="1">
        <w:r w:rsidRPr="00571115">
          <w:rPr>
            <w:rStyle w:val="Hyperlink"/>
          </w:rPr>
          <w:t>+1 248-509-</w:t>
        </w:r>
        <w:proofErr w:type="gramStart"/>
        <w:r w:rsidRPr="00571115">
          <w:rPr>
            <w:rStyle w:val="Hyperlink"/>
          </w:rPr>
          <w:t>0316,,</w:t>
        </w:r>
        <w:proofErr w:type="gramEnd"/>
        <w:r w:rsidRPr="00571115">
          <w:rPr>
            <w:rStyle w:val="Hyperlink"/>
          </w:rPr>
          <w:t>19978069#</w:t>
        </w:r>
      </w:hyperlink>
      <w:r w:rsidRPr="00571115">
        <w:t xml:space="preserve"> United States, Troy </w:t>
      </w:r>
    </w:p>
    <w:p w14:paraId="35039DA9" w14:textId="77777777" w:rsidR="00571115" w:rsidRPr="00571115" w:rsidRDefault="00571115" w:rsidP="00571115">
      <w:pPr>
        <w:spacing w:after="120" w:line="240" w:lineRule="auto"/>
        <w:ind w:left="288"/>
      </w:pPr>
      <w:hyperlink r:id="rId18" w:history="1">
        <w:r w:rsidRPr="00571115">
          <w:rPr>
            <w:rStyle w:val="Hyperlink"/>
          </w:rPr>
          <w:t>Find a local number</w:t>
        </w:r>
      </w:hyperlink>
      <w:r w:rsidRPr="00571115">
        <w:t xml:space="preserve"> </w:t>
      </w:r>
    </w:p>
    <w:p w14:paraId="66C42FDD" w14:textId="77777777" w:rsidR="00571115" w:rsidRPr="00571115" w:rsidRDefault="00571115" w:rsidP="00571115">
      <w:pPr>
        <w:spacing w:after="120" w:line="240" w:lineRule="auto"/>
        <w:ind w:left="288"/>
      </w:pPr>
      <w:r w:rsidRPr="00571115">
        <w:lastRenderedPageBreak/>
        <w:t xml:space="preserve">Phone conference ID: 199 780 69# </w:t>
      </w:r>
    </w:p>
    <w:p w14:paraId="0F6D1877" w14:textId="77777777" w:rsidR="00571115" w:rsidRPr="00571115" w:rsidRDefault="00571115" w:rsidP="00571115">
      <w:pPr>
        <w:spacing w:after="120" w:line="240" w:lineRule="auto"/>
        <w:ind w:left="288"/>
      </w:pPr>
      <w:r w:rsidRPr="00571115">
        <w:t xml:space="preserve">For organizers: </w:t>
      </w:r>
      <w:hyperlink r:id="rId19" w:tgtFrame="_blank" w:history="1">
        <w:r w:rsidRPr="00571115">
          <w:rPr>
            <w:rStyle w:val="Hyperlink"/>
          </w:rPr>
          <w:t>Meeting options</w:t>
        </w:r>
      </w:hyperlink>
      <w:r w:rsidRPr="00571115">
        <w:t xml:space="preserve"> | </w:t>
      </w:r>
      <w:hyperlink r:id="rId20" w:tgtFrame="_blank" w:history="1">
        <w:r w:rsidRPr="00571115">
          <w:rPr>
            <w:rStyle w:val="Hyperlink"/>
          </w:rPr>
          <w:t>Reset dial-in PIN</w:t>
        </w:r>
      </w:hyperlink>
      <w:r w:rsidRPr="00571115">
        <w:t xml:space="preserve"> </w:t>
      </w:r>
    </w:p>
    <w:p w14:paraId="523472E2" w14:textId="77777777" w:rsidR="00D65A14" w:rsidRPr="00392CEC" w:rsidRDefault="00D65A14" w:rsidP="00571115">
      <w:pPr>
        <w:spacing w:after="0" w:line="240" w:lineRule="auto"/>
        <w:ind w:left="288"/>
      </w:pPr>
    </w:p>
    <w:p w14:paraId="16E5707F" w14:textId="46A1BC68" w:rsidR="00392CEC" w:rsidRPr="00392CEC" w:rsidRDefault="00C33B33" w:rsidP="008057B3">
      <w:pPr>
        <w:spacing w:after="120" w:line="240" w:lineRule="auto"/>
        <w:ind w:left="288"/>
      </w:pPr>
      <w:r>
        <w:t xml:space="preserve">MDOT will go through key portions of the RFP and expected process for the projects under the Contract. </w:t>
      </w:r>
      <w:r w:rsidR="00392CEC" w:rsidRPr="00392CEC">
        <w:t xml:space="preserve">Statements made by the Solicitation Manager or designee at a pre-proposal meeting are not considered modifications to the RFP. If, however, the Solicitation Manager determines modifications to the RFP are warranted after the meeting, modifications will be posted in writing on </w:t>
      </w:r>
      <w:hyperlink r:id="rId21" w:history="1">
        <w:r w:rsidR="00392CEC" w:rsidRPr="00392CEC">
          <w:rPr>
            <w:rStyle w:val="Hyperlink"/>
          </w:rPr>
          <w:t>www.michigan.gov/SIGMAVSS</w:t>
        </w:r>
      </w:hyperlink>
      <w:r w:rsidR="00392CEC" w:rsidRPr="00392CEC">
        <w:t xml:space="preserve"> as explained in </w:t>
      </w:r>
      <w:r w:rsidR="00392CEC" w:rsidRPr="00392CEC">
        <w:rPr>
          <w:bCs/>
        </w:rPr>
        <w:t xml:space="preserve">the </w:t>
      </w:r>
      <w:r w:rsidR="00392CEC" w:rsidRPr="00392CEC">
        <w:rPr>
          <w:b/>
        </w:rPr>
        <w:t>Modifications</w:t>
      </w:r>
      <w:r w:rsidR="00392CEC" w:rsidRPr="00392CEC">
        <w:rPr>
          <w:bCs/>
        </w:rPr>
        <w:t xml:space="preserve"> section of this document</w:t>
      </w:r>
    </w:p>
    <w:p w14:paraId="7B1978CC" w14:textId="40BC0096" w:rsidR="00392CEC" w:rsidRPr="00392CEC" w:rsidRDefault="00392CEC" w:rsidP="008057B3">
      <w:pPr>
        <w:spacing w:after="120" w:line="240" w:lineRule="auto"/>
        <w:ind w:left="360"/>
      </w:pPr>
      <w:r w:rsidRPr="00392CEC">
        <w:t xml:space="preserve">Attendance at the pre-proposal meeting is limited to </w:t>
      </w:r>
      <w:r w:rsidR="00D65A14">
        <w:t>two (</w:t>
      </w:r>
      <w:r w:rsidR="00C33B33" w:rsidRPr="00C33B33">
        <w:t>2</w:t>
      </w:r>
      <w:r w:rsidR="00D65A14">
        <w:t>)</w:t>
      </w:r>
      <w:r w:rsidRPr="00392CEC">
        <w:t xml:space="preserve"> pe</w:t>
      </w:r>
      <w:r w:rsidR="00C33B33">
        <w:t>ople</w:t>
      </w:r>
      <w:r w:rsidRPr="00392CEC">
        <w:t xml:space="preserve"> per bidder. If the pre-proposal meeting is mandatory, a bidder may be disqualified by being late. Subcontractor sign-in is permitted in lieu of the bidder as evidence of attendance. Accessibility requests for reasonable </w:t>
      </w:r>
      <w:proofErr w:type="gramStart"/>
      <w:r w:rsidRPr="00392CEC">
        <w:t>accommodations</w:t>
      </w:r>
      <w:proofErr w:type="gramEnd"/>
      <w:r w:rsidRPr="00392CEC">
        <w:t xml:space="preserve"> at the pre-proposal meeting should be made with the Solicitation Manager at least 10 business days before the date of the meeting. Accommodation requests received outside this </w:t>
      </w:r>
      <w:proofErr w:type="gramStart"/>
      <w:r w:rsidRPr="00392CEC">
        <w:t>time period</w:t>
      </w:r>
      <w:proofErr w:type="gramEnd"/>
      <w:r w:rsidRPr="00392CEC">
        <w:t xml:space="preserve"> cannot be guaranteed.</w:t>
      </w:r>
    </w:p>
    <w:p w14:paraId="1B3C20F3" w14:textId="77777777" w:rsidR="00392CEC" w:rsidRPr="00392CEC" w:rsidRDefault="00392CEC" w:rsidP="008057B3">
      <w:pPr>
        <w:numPr>
          <w:ilvl w:val="0"/>
          <w:numId w:val="14"/>
        </w:numPr>
        <w:spacing w:before="120" w:after="120" w:line="240" w:lineRule="auto"/>
        <w:ind w:left="288" w:hanging="432"/>
      </w:pPr>
      <w:bookmarkStart w:id="3" w:name="_Toc104196723"/>
      <w:r w:rsidRPr="00392CEC">
        <w:rPr>
          <w:b/>
        </w:rPr>
        <w:t xml:space="preserve">MODIFICATIONS. </w:t>
      </w:r>
      <w:r w:rsidRPr="00392CEC">
        <w:t xml:space="preserve">The State may modify this RFP at any time. Modifications will be posted on </w:t>
      </w:r>
      <w:hyperlink r:id="rId22" w:history="1">
        <w:r w:rsidRPr="00392CEC">
          <w:rPr>
            <w:rStyle w:val="Hyperlink"/>
          </w:rPr>
          <w:t>www.michigan.gov/SIGMAVSS</w:t>
        </w:r>
      </w:hyperlink>
      <w:r w:rsidRPr="00392CEC">
        <w:t>. This is the only method by which the RFP may be modified.</w:t>
      </w:r>
    </w:p>
    <w:p w14:paraId="6CC8C10C" w14:textId="3FAE0E9A" w:rsidR="00392CEC" w:rsidRPr="00392CEC" w:rsidRDefault="00392CEC" w:rsidP="008057B3">
      <w:pPr>
        <w:numPr>
          <w:ilvl w:val="0"/>
          <w:numId w:val="14"/>
        </w:numPr>
        <w:spacing w:after="240" w:line="240" w:lineRule="auto"/>
        <w:ind w:left="288" w:hanging="432"/>
        <w:rPr>
          <w:b/>
        </w:rPr>
      </w:pPr>
      <w:r w:rsidRPr="00392CEC">
        <w:rPr>
          <w:b/>
        </w:rPr>
        <w:t xml:space="preserve">QUESTIONS. </w:t>
      </w:r>
      <w:r w:rsidRPr="00392CEC">
        <w:t>Bidder questions</w:t>
      </w:r>
      <w:r w:rsidRPr="00392CEC">
        <w:rPr>
          <w:b/>
        </w:rPr>
        <w:t xml:space="preserve"> </w:t>
      </w:r>
      <w:r w:rsidRPr="00392CEC">
        <w:t>about this RFP must b</w:t>
      </w:r>
      <w:r w:rsidRPr="008B78C2">
        <w:t xml:space="preserve">e </w:t>
      </w:r>
      <w:r w:rsidR="00045644">
        <w:t>emailed</w:t>
      </w:r>
      <w:r w:rsidRPr="00392CEC">
        <w:rPr>
          <w:color w:val="2F5496" w:themeColor="accent1" w:themeShade="BF"/>
        </w:rPr>
        <w:t xml:space="preserve"> </w:t>
      </w:r>
      <w:r w:rsidRPr="00392CEC">
        <w:t>to the Solicitation Manager</w:t>
      </w:r>
      <w:r w:rsidR="00045644">
        <w:t xml:space="preserve"> at </w:t>
      </w:r>
      <w:hyperlink r:id="rId23" w:history="1">
        <w:r w:rsidR="00045644" w:rsidRPr="001F6465">
          <w:rPr>
            <w:rStyle w:val="Hyperlink"/>
          </w:rPr>
          <w:t>swansona1@michigan.gov</w:t>
        </w:r>
      </w:hyperlink>
      <w:r w:rsidR="00045644">
        <w:t xml:space="preserve"> </w:t>
      </w:r>
      <w:r w:rsidRPr="00392CEC">
        <w:t xml:space="preserve">no later than the time and date specified on the Cover Page. In the interest of transparency, only written questions are accepted. Answers to questions will be posted on </w:t>
      </w:r>
      <w:hyperlink r:id="rId24" w:history="1">
        <w:r w:rsidRPr="00392CEC">
          <w:rPr>
            <w:rStyle w:val="Hyperlink"/>
          </w:rPr>
          <w:t>www.michigan.gov/SIGMAVSS</w:t>
        </w:r>
      </w:hyperlink>
      <w:r w:rsidRPr="00392CEC">
        <w:t>. Submit questions using the format below; a Microsoft Excel format or similar is suggested.</w:t>
      </w:r>
    </w:p>
    <w:tbl>
      <w:tblPr>
        <w:tblStyle w:val="ListTable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3495"/>
        <w:gridCol w:w="1598"/>
        <w:gridCol w:w="3894"/>
      </w:tblGrid>
      <w:tr w:rsidR="00392CEC" w:rsidRPr="00392CEC" w14:paraId="5F2DE6DC" w14:textId="77777777" w:rsidTr="00706C5B">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985" w:type="dxa"/>
            <w:tcBorders>
              <w:bottom w:val="none" w:sz="0" w:space="0" w:color="auto"/>
              <w:right w:val="none" w:sz="0" w:space="0" w:color="auto"/>
            </w:tcBorders>
            <w:shd w:val="clear" w:color="auto" w:fill="0067AC"/>
          </w:tcPr>
          <w:p w14:paraId="6CA2E118" w14:textId="77777777" w:rsidR="00392CEC" w:rsidRPr="00392CEC" w:rsidRDefault="00392CEC" w:rsidP="008057B3">
            <w:pPr>
              <w:rPr>
                <w:rStyle w:val="Strong"/>
                <w:rFonts w:ascii="Aptos" w:hAnsi="Aptos" w:cstheme="minorHAnsi"/>
                <w:b/>
                <w:bCs/>
              </w:rPr>
            </w:pPr>
            <w:r w:rsidRPr="00392CEC">
              <w:rPr>
                <w:rStyle w:val="Strong"/>
                <w:rFonts w:ascii="Aptos" w:hAnsi="Aptos" w:cstheme="minorHAnsi"/>
                <w:b/>
                <w:bCs/>
              </w:rPr>
              <w:t>Q #</w:t>
            </w:r>
          </w:p>
        </w:tc>
        <w:tc>
          <w:tcPr>
            <w:tcW w:w="3150" w:type="dxa"/>
            <w:shd w:val="clear" w:color="auto" w:fill="0067AC"/>
          </w:tcPr>
          <w:p w14:paraId="3FA239C0"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 xml:space="preserve">Document and </w:t>
            </w:r>
            <w:proofErr w:type="gramStart"/>
            <w:r w:rsidRPr="00392CEC">
              <w:rPr>
                <w:rStyle w:val="Strong"/>
                <w:rFonts w:ascii="Aptos" w:hAnsi="Aptos" w:cstheme="minorHAnsi"/>
                <w:b/>
                <w:bCs/>
              </w:rPr>
              <w:t>Section</w:t>
            </w:r>
            <w:proofErr w:type="gramEnd"/>
          </w:p>
        </w:tc>
        <w:tc>
          <w:tcPr>
            <w:tcW w:w="1440" w:type="dxa"/>
            <w:shd w:val="clear" w:color="auto" w:fill="0067AC"/>
          </w:tcPr>
          <w:p w14:paraId="4D8E411B"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Page #</w:t>
            </w:r>
          </w:p>
        </w:tc>
        <w:tc>
          <w:tcPr>
            <w:tcW w:w="3510" w:type="dxa"/>
            <w:shd w:val="clear" w:color="auto" w:fill="0067AC"/>
          </w:tcPr>
          <w:p w14:paraId="65649826"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Style w:val="Strong"/>
                <w:rFonts w:ascii="Aptos" w:hAnsi="Aptos" w:cstheme="minorHAnsi"/>
                <w:b/>
                <w:bCs/>
              </w:rPr>
            </w:pPr>
            <w:r w:rsidRPr="00392CEC">
              <w:rPr>
                <w:rStyle w:val="Strong"/>
                <w:rFonts w:ascii="Aptos" w:hAnsi="Aptos" w:cstheme="minorHAnsi"/>
                <w:b/>
                <w:bCs/>
              </w:rPr>
              <w:t>Bidder Question</w:t>
            </w:r>
          </w:p>
        </w:tc>
      </w:tr>
      <w:tr w:rsidR="00392CEC" w:rsidRPr="00392CEC" w14:paraId="4F928C37" w14:textId="77777777" w:rsidTr="00706C5B">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85" w:type="dxa"/>
            <w:tcBorders>
              <w:top w:val="none" w:sz="0" w:space="0" w:color="auto"/>
              <w:bottom w:val="none" w:sz="0" w:space="0" w:color="auto"/>
              <w:right w:val="none" w:sz="0" w:space="0" w:color="auto"/>
            </w:tcBorders>
          </w:tcPr>
          <w:p w14:paraId="7EFE65D4" w14:textId="77777777" w:rsidR="00392CEC" w:rsidRPr="00EA2C36" w:rsidRDefault="00392CEC" w:rsidP="008057B3">
            <w:pPr>
              <w:rPr>
                <w:rFonts w:ascii="Aptos" w:hAnsi="Aptos"/>
                <w:b w:val="0"/>
                <w:color w:val="000000" w:themeColor="text1"/>
              </w:rPr>
            </w:pPr>
          </w:p>
        </w:tc>
        <w:tc>
          <w:tcPr>
            <w:tcW w:w="3150" w:type="dxa"/>
            <w:tcBorders>
              <w:top w:val="none" w:sz="0" w:space="0" w:color="auto"/>
              <w:bottom w:val="none" w:sz="0" w:space="0" w:color="auto"/>
            </w:tcBorders>
          </w:tcPr>
          <w:p w14:paraId="0095630A"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1440" w:type="dxa"/>
            <w:tcBorders>
              <w:top w:val="none" w:sz="0" w:space="0" w:color="auto"/>
              <w:bottom w:val="none" w:sz="0" w:space="0" w:color="auto"/>
            </w:tcBorders>
          </w:tcPr>
          <w:p w14:paraId="7E053532"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c>
          <w:tcPr>
            <w:tcW w:w="3510" w:type="dxa"/>
            <w:tcBorders>
              <w:top w:val="none" w:sz="0" w:space="0" w:color="auto"/>
              <w:bottom w:val="none" w:sz="0" w:space="0" w:color="auto"/>
            </w:tcBorders>
          </w:tcPr>
          <w:p w14:paraId="28D6B2B5" w14:textId="77777777" w:rsidR="00392CEC" w:rsidRPr="00EA2C36"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b/>
                <w:color w:val="000000" w:themeColor="text1"/>
              </w:rPr>
            </w:pPr>
          </w:p>
        </w:tc>
      </w:tr>
    </w:tbl>
    <w:p w14:paraId="4419F83E" w14:textId="77777777" w:rsidR="00392CEC" w:rsidRPr="00392CEC" w:rsidRDefault="00392CEC" w:rsidP="008057B3">
      <w:pPr>
        <w:numPr>
          <w:ilvl w:val="0"/>
          <w:numId w:val="14"/>
        </w:numPr>
        <w:spacing w:before="120" w:after="120" w:line="240" w:lineRule="auto"/>
        <w:ind w:left="288" w:hanging="432"/>
        <w:rPr>
          <w:b/>
          <w:bCs/>
          <w:iCs/>
        </w:rPr>
      </w:pPr>
      <w:r w:rsidRPr="00392CEC">
        <w:rPr>
          <w:b/>
          <w:bCs/>
          <w:iCs/>
        </w:rPr>
        <w:t>DELIVERY OF PROPOSAL.</w:t>
      </w:r>
    </w:p>
    <w:p w14:paraId="33552955" w14:textId="7E43A2BD" w:rsidR="00392CEC" w:rsidRPr="00392CEC" w:rsidRDefault="00392CEC" w:rsidP="008057B3">
      <w:pPr>
        <w:spacing w:after="120" w:line="240" w:lineRule="auto"/>
        <w:ind w:left="288"/>
      </w:pPr>
      <w:r w:rsidRPr="00392CEC">
        <w:rPr>
          <w:b/>
        </w:rPr>
        <w:t>Electronic</w:t>
      </w:r>
      <w:r w:rsidRPr="00392CEC">
        <w:rPr>
          <w:bCs/>
        </w:rPr>
        <w:t xml:space="preserve"> </w:t>
      </w:r>
      <w:r w:rsidRPr="00392CEC">
        <w:t>– The b</w:t>
      </w:r>
      <w:r w:rsidRPr="00392CEC">
        <w:rPr>
          <w:bCs/>
          <w:iCs/>
        </w:rPr>
        <w:t xml:space="preserve">idder must submit its proposal, all attachments, and any modifications or withdrawals electronically through </w:t>
      </w:r>
      <w:hyperlink r:id="rId25" w:history="1">
        <w:r w:rsidRPr="00392CEC">
          <w:rPr>
            <w:rStyle w:val="Hyperlink"/>
            <w:bCs/>
            <w:iCs/>
          </w:rPr>
          <w:t>www.michigan.gov/SIGMAVSS</w:t>
        </w:r>
      </w:hyperlink>
      <w:r w:rsidRPr="00392CEC">
        <w:rPr>
          <w:bCs/>
          <w:iCs/>
        </w:rPr>
        <w:t>.</w:t>
      </w:r>
      <w:r w:rsidRPr="00392CEC">
        <w:rPr>
          <w:b/>
        </w:rPr>
        <w:t xml:space="preserve"> </w:t>
      </w:r>
      <w:r w:rsidRPr="00392CEC">
        <w:t xml:space="preserve">The price proposal should be saved separately from all other proposal documents. </w:t>
      </w:r>
      <w:r w:rsidRPr="00392CEC">
        <w:rPr>
          <w:iCs/>
        </w:rPr>
        <w:t xml:space="preserve">The bidder should submit all documents in a modifiable (native) format (examples include but are not limited to Microsoft Word or Excel and Google Docs or Sheets). In addition to submitting documents in a modifiable format, the bidder may also submit copies of documents in PDF. Attachment file size is limited to </w:t>
      </w:r>
      <w:r w:rsidR="008D3656">
        <w:rPr>
          <w:iCs/>
        </w:rPr>
        <w:t>30</w:t>
      </w:r>
      <w:r w:rsidRPr="00392CEC">
        <w:rPr>
          <w:iCs/>
        </w:rPr>
        <w:t xml:space="preserve"> MB per document. </w:t>
      </w:r>
      <w:r w:rsidRPr="00392CEC">
        <w:t xml:space="preserve">Bidder’s failure to submit a proposal as required may result in disqualification. The proposal and attachments must be fully uploaded and submitted prior to the proposal deadline. </w:t>
      </w:r>
      <w:r w:rsidRPr="00392CEC">
        <w:rPr>
          <w:b/>
        </w:rPr>
        <w:t>Do not wait until the last minute to submit a proposal</w:t>
      </w:r>
      <w:r w:rsidRPr="00392CEC">
        <w:t xml:space="preserve">, as the SIGMA VSS system requires the creation of an account and entry of certain information, in addition to uploading and submitting the materials. The SIGMA VSS system </w:t>
      </w:r>
      <w:r w:rsidRPr="00392CEC">
        <w:rPr>
          <w:b/>
        </w:rPr>
        <w:t>will not</w:t>
      </w:r>
      <w:r w:rsidRPr="00392CEC">
        <w:t xml:space="preserve"> allow a proposal to be submitted after the proposal deadline identified in the solicitation Closing On/Closing Date fields (Summary view/Detail view), even if a portion of the proposal has been uploaded. </w:t>
      </w:r>
    </w:p>
    <w:p w14:paraId="651F6E4E" w14:textId="77777777" w:rsidR="00392CEC" w:rsidRPr="00392CEC" w:rsidRDefault="00392CEC" w:rsidP="008057B3">
      <w:pPr>
        <w:spacing w:after="120" w:line="240" w:lineRule="auto"/>
        <w:ind w:left="288"/>
        <w:rPr>
          <w:b/>
          <w:bCs/>
        </w:rPr>
      </w:pPr>
      <w:bookmarkStart w:id="4" w:name="_Hlk77685842"/>
      <w:r w:rsidRPr="00392CEC">
        <w:t xml:space="preserve">Questions on how to submit information or how to navigate in the SIGMA VSS system can be answered by calling </w:t>
      </w:r>
      <w:r w:rsidRPr="00392CEC">
        <w:rPr>
          <w:b/>
        </w:rPr>
        <w:t>(517) 284-0540 or (888) 734-9749</w:t>
      </w:r>
      <w:r w:rsidRPr="00392CEC">
        <w:t xml:space="preserve">. The Solicitation Manager will not </w:t>
      </w:r>
      <w:proofErr w:type="gramStart"/>
      <w:r w:rsidRPr="00392CEC">
        <w:t>provide assistance</w:t>
      </w:r>
      <w:proofErr w:type="gramEnd"/>
      <w:r w:rsidRPr="00392CEC">
        <w:t xml:space="preserve"> related to the submittal of the proposal and all attachments on the day of the proposal deadline. Responsibility for a complete submission lies with the bidder. </w:t>
      </w:r>
      <w:r w:rsidRPr="00392CEC">
        <w:rPr>
          <w:b/>
          <w:bCs/>
        </w:rPr>
        <w:t xml:space="preserve">Note that all </w:t>
      </w:r>
      <w:r w:rsidRPr="00392CEC">
        <w:rPr>
          <w:b/>
          <w:bCs/>
        </w:rPr>
        <w:lastRenderedPageBreak/>
        <w:t>documents and information submitted in any manner as part of a proposal will become public record immediately upon receipt by the State.  Proposals received may be posted by the State on the State’s publicly available website after bidders are notified of the award recommendation.</w:t>
      </w:r>
    </w:p>
    <w:bookmarkEnd w:id="4"/>
    <w:p w14:paraId="597BA417" w14:textId="77777777" w:rsidR="007B6166" w:rsidRPr="007B6166" w:rsidRDefault="007B6166" w:rsidP="007B6166">
      <w:pPr>
        <w:numPr>
          <w:ilvl w:val="0"/>
          <w:numId w:val="14"/>
        </w:numPr>
        <w:spacing w:after="120" w:line="240" w:lineRule="auto"/>
        <w:ind w:left="288" w:hanging="432"/>
        <w:rPr>
          <w:b/>
          <w:bCs/>
          <w:iCs/>
        </w:rPr>
      </w:pPr>
      <w:r w:rsidRPr="00392CEC">
        <w:rPr>
          <w:b/>
        </w:rPr>
        <w:t>MANDATORY MINIMUM REQUIREMENTS</w:t>
      </w:r>
      <w:r w:rsidRPr="005F1F44">
        <w:rPr>
          <w:rFonts w:cstheme="majorHAnsi"/>
          <w:kern w:val="0"/>
          <w14:ligatures w14:val="none"/>
        </w:rPr>
        <w:t xml:space="preserve"> </w:t>
      </w:r>
      <w:r w:rsidRPr="00B80C8E">
        <w:rPr>
          <w:bCs/>
        </w:rPr>
        <w:t>To avoid disqualification, the bidder must meet the following mandatory requirements.  Only proposals meeting the mandatory minimum requirements will be considered for evaluation.</w:t>
      </w:r>
    </w:p>
    <w:p w14:paraId="1CE63121" w14:textId="77777777" w:rsidR="007B6166" w:rsidRPr="00EB5DB7" w:rsidRDefault="007B6166" w:rsidP="007B6166">
      <w:pPr>
        <w:pStyle w:val="ListParagraph"/>
        <w:shd w:val="clear" w:color="auto" w:fill="FFFFFF"/>
        <w:tabs>
          <w:tab w:val="left" w:pos="3768"/>
        </w:tabs>
        <w:spacing w:after="120" w:line="240" w:lineRule="auto"/>
        <w:ind w:left="360" w:right="-43"/>
        <w:contextualSpacing w:val="0"/>
        <w:rPr>
          <w:rFonts w:ascii="Aptos" w:hAnsi="Aptos"/>
        </w:rPr>
      </w:pPr>
      <w:r w:rsidRPr="00EB5DB7">
        <w:rPr>
          <w:rFonts w:ascii="Aptos" w:hAnsi="Aptos"/>
        </w:rPr>
        <w:t xml:space="preserve">In accordance with Public Act 10 of 2023 (see </w:t>
      </w:r>
      <w:hyperlink r:id="rId26" w:history="1">
        <w:r w:rsidRPr="00EB5DB7">
          <w:rPr>
            <w:rStyle w:val="Hyperlink"/>
            <w:rFonts w:ascii="Aptos" w:hAnsi="Aptos"/>
          </w:rPr>
          <w:t>MCL - Act 10 of 2023 - Michigan Legislature</w:t>
        </w:r>
      </w:hyperlink>
      <w:r w:rsidRPr="00EB5DB7">
        <w:rPr>
          <w:rFonts w:ascii="Aptos" w:hAnsi="Aptos"/>
        </w:rPr>
        <w:t>), the bidder and all subcontractors of the bidder must be registered with the Michigan Department of Labor and Economic Opportunity (LEO) to perform work on State of Michigan projects</w:t>
      </w:r>
      <w:r w:rsidRPr="00EB5DB7">
        <w:rPr>
          <w:rFonts w:ascii="Aptos" w:hAnsi="Aptos"/>
          <w:b/>
          <w:bCs/>
        </w:rPr>
        <w:t xml:space="preserve">. </w:t>
      </w:r>
      <w:bookmarkStart w:id="5" w:name="_Hlk199852282"/>
      <w:r w:rsidRPr="00EB5DB7">
        <w:rPr>
          <w:rFonts w:ascii="Aptos" w:hAnsi="Aptos"/>
          <w:b/>
          <w:bCs/>
        </w:rPr>
        <w:t>A copy of the bidder’s and their listed subcontractors’ active State Project Registration Confirmation letter (provided by LEO) must be submitted with bidder’s solicitation response.</w:t>
      </w:r>
      <w:bookmarkEnd w:id="5"/>
    </w:p>
    <w:p w14:paraId="45F78592" w14:textId="77777777" w:rsidR="007B6166" w:rsidRPr="00EB5DB7" w:rsidRDefault="007B6166" w:rsidP="007B6166">
      <w:pPr>
        <w:pStyle w:val="ListParagraph"/>
        <w:shd w:val="clear" w:color="auto" w:fill="FFFFFF"/>
        <w:tabs>
          <w:tab w:val="left" w:pos="3768"/>
        </w:tabs>
        <w:spacing w:after="0" w:line="240" w:lineRule="auto"/>
        <w:ind w:left="1080" w:right="-36"/>
        <w:contextualSpacing w:val="0"/>
        <w:rPr>
          <w:rFonts w:ascii="Aptos" w:hAnsi="Aptos"/>
        </w:rPr>
      </w:pPr>
      <w:r w:rsidRPr="00EB5DB7">
        <w:rPr>
          <w:rFonts w:ascii="Aptos" w:hAnsi="Aptos"/>
        </w:rPr>
        <w:t xml:space="preserve">Registration for State Project Contractor may be completed on the LEO website, </w:t>
      </w:r>
      <w:hyperlink r:id="rId27" w:history="1">
        <w:r w:rsidRPr="00EB5DB7">
          <w:rPr>
            <w:rStyle w:val="Hyperlink"/>
            <w:rFonts w:ascii="Aptos" w:hAnsi="Aptos"/>
          </w:rPr>
          <w:t>LEO - Prevailing Wage</w:t>
        </w:r>
      </w:hyperlink>
      <w:r w:rsidRPr="00EB5DB7">
        <w:rPr>
          <w:rFonts w:ascii="Aptos" w:hAnsi="Aptos"/>
        </w:rPr>
        <w:t>.</w:t>
      </w:r>
    </w:p>
    <w:p w14:paraId="2A39C411" w14:textId="77777777" w:rsidR="007B6166" w:rsidRPr="00392CEC" w:rsidRDefault="007B6166" w:rsidP="007B6166">
      <w:pPr>
        <w:spacing w:after="120" w:line="240" w:lineRule="auto"/>
        <w:ind w:left="288"/>
        <w:rPr>
          <w:b/>
          <w:bCs/>
          <w:iCs/>
        </w:rPr>
      </w:pPr>
    </w:p>
    <w:p w14:paraId="60F6867E" w14:textId="0CD6449A" w:rsidR="00392CEC" w:rsidRPr="001979A6" w:rsidRDefault="00392CEC" w:rsidP="001979A6">
      <w:pPr>
        <w:numPr>
          <w:ilvl w:val="0"/>
          <w:numId w:val="14"/>
        </w:numPr>
        <w:spacing w:after="120" w:line="240" w:lineRule="auto"/>
        <w:ind w:left="288" w:hanging="432"/>
        <w:rPr>
          <w:b/>
          <w:bCs/>
          <w:iCs/>
        </w:rPr>
      </w:pPr>
      <w:proofErr w:type="gramStart"/>
      <w:r w:rsidRPr="00392CEC">
        <w:rPr>
          <w:b/>
        </w:rPr>
        <w:t>EVALUATION</w:t>
      </w:r>
      <w:proofErr w:type="gramEnd"/>
      <w:r w:rsidRPr="00392CEC">
        <w:rPr>
          <w:b/>
        </w:rPr>
        <w:t xml:space="preserve"> PROCESS</w:t>
      </w:r>
      <w:r w:rsidRPr="00BE5904">
        <w:rPr>
          <w:b/>
        </w:rPr>
        <w:t xml:space="preserve">. </w:t>
      </w:r>
      <w:r w:rsidRPr="00BE5904">
        <w:t>If all mandatory minimum requirements are met</w:t>
      </w:r>
      <w:r w:rsidR="00BE5904" w:rsidRPr="00BE5904">
        <w:t xml:space="preserve"> </w:t>
      </w:r>
      <w:r w:rsidRPr="00BE5904">
        <w:t>the</w:t>
      </w:r>
      <w:r w:rsidRPr="00392CEC">
        <w:t xml:space="preserve"> State will evaluate each proposal based on the following factors:</w:t>
      </w: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392CEC" w:rsidRPr="00392CEC" w14:paraId="63497C67" w14:textId="77777777" w:rsidTr="007E679E">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tcBorders>
              <w:bottom w:val="none" w:sz="0" w:space="0" w:color="auto"/>
              <w:right w:val="none" w:sz="0" w:space="0" w:color="auto"/>
            </w:tcBorders>
            <w:shd w:val="clear" w:color="auto" w:fill="0067AC"/>
          </w:tcPr>
          <w:p w14:paraId="6C928496" w14:textId="77777777" w:rsidR="00392CEC" w:rsidRPr="00392CEC" w:rsidRDefault="00392CEC" w:rsidP="008057B3">
            <w:pPr>
              <w:pStyle w:val="TableBody"/>
            </w:pPr>
          </w:p>
        </w:tc>
        <w:tc>
          <w:tcPr>
            <w:tcW w:w="7748" w:type="dxa"/>
            <w:shd w:val="clear" w:color="auto" w:fill="0067AC"/>
          </w:tcPr>
          <w:p w14:paraId="4BF54F26"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Technical Evaluation Criteria</w:t>
            </w:r>
          </w:p>
        </w:tc>
        <w:tc>
          <w:tcPr>
            <w:tcW w:w="1339" w:type="dxa"/>
            <w:shd w:val="clear" w:color="auto" w:fill="0067AC"/>
          </w:tcPr>
          <w:p w14:paraId="1CEA4AEF"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Weight</w:t>
            </w:r>
          </w:p>
        </w:tc>
      </w:tr>
      <w:tr w:rsidR="00392CEC" w:rsidRPr="00392CEC" w14:paraId="02E1FC6B" w14:textId="77777777" w:rsidTr="007E679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1536637F" w14:textId="77777777" w:rsidR="00392CEC" w:rsidRPr="00392CEC" w:rsidRDefault="00392CEC" w:rsidP="008057B3">
            <w:pPr>
              <w:pStyle w:val="TableBody"/>
            </w:pPr>
            <w:r w:rsidRPr="00392CEC">
              <w:t>1.</w:t>
            </w:r>
          </w:p>
        </w:tc>
        <w:tc>
          <w:tcPr>
            <w:tcW w:w="7748" w:type="dxa"/>
            <w:tcBorders>
              <w:top w:val="none" w:sz="0" w:space="0" w:color="auto"/>
              <w:bottom w:val="none" w:sz="0" w:space="0" w:color="auto"/>
            </w:tcBorders>
            <w:vAlign w:val="bottom"/>
          </w:tcPr>
          <w:p w14:paraId="6293BE13" w14:textId="5E7B8DC0" w:rsidR="00392CEC" w:rsidRPr="009B0EE5" w:rsidRDefault="00545C9C" w:rsidP="008057B3">
            <w:pPr>
              <w:pStyle w:val="TableBody"/>
              <w:cnfStyle w:val="000000100000" w:firstRow="0" w:lastRow="0" w:firstColumn="0" w:lastColumn="0" w:oddVBand="0" w:evenVBand="0" w:oddHBand="1" w:evenHBand="0" w:firstRowFirstColumn="0" w:firstRowLastColumn="0" w:lastRowFirstColumn="0" w:lastRowLastColumn="0"/>
            </w:pPr>
            <w:r>
              <w:t>Service Specifications</w:t>
            </w:r>
            <w:r w:rsidR="00392CEC" w:rsidRPr="009B0EE5">
              <w:t>– Schedule A, Statement of Work, Sections 1-</w:t>
            </w:r>
            <w:r w:rsidR="00515D88" w:rsidRPr="009B0EE5">
              <w:t>6</w:t>
            </w:r>
          </w:p>
        </w:tc>
        <w:tc>
          <w:tcPr>
            <w:tcW w:w="1339" w:type="dxa"/>
            <w:tcBorders>
              <w:top w:val="none" w:sz="0" w:space="0" w:color="auto"/>
              <w:bottom w:val="none" w:sz="0" w:space="0" w:color="auto"/>
            </w:tcBorders>
          </w:tcPr>
          <w:p w14:paraId="58EFCEEB" w14:textId="43CFB24B" w:rsidR="00392CEC" w:rsidRPr="00392CEC" w:rsidRDefault="00515D88" w:rsidP="008057B3">
            <w:pPr>
              <w:pStyle w:val="TableBody"/>
              <w:cnfStyle w:val="000000100000" w:firstRow="0" w:lastRow="0" w:firstColumn="0" w:lastColumn="0" w:oddVBand="0" w:evenVBand="0" w:oddHBand="1" w:evenHBand="0" w:firstRowFirstColumn="0" w:firstRowLastColumn="0" w:lastRowFirstColumn="0" w:lastRowLastColumn="0"/>
            </w:pPr>
            <w:r>
              <w:t>40</w:t>
            </w:r>
          </w:p>
        </w:tc>
      </w:tr>
      <w:tr w:rsidR="00392CEC" w:rsidRPr="00392CEC" w14:paraId="064D0274" w14:textId="77777777" w:rsidTr="007E679E">
        <w:trPr>
          <w:trHeight w:val="278"/>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127B9CF5" w14:textId="20AF3783" w:rsidR="00392CEC" w:rsidRPr="00392CEC" w:rsidRDefault="00515D88" w:rsidP="008057B3">
            <w:pPr>
              <w:pStyle w:val="TableBody"/>
            </w:pPr>
            <w:r>
              <w:t>2</w:t>
            </w:r>
            <w:r w:rsidR="00392CEC" w:rsidRPr="00392CEC">
              <w:t>.</w:t>
            </w:r>
          </w:p>
        </w:tc>
        <w:tc>
          <w:tcPr>
            <w:tcW w:w="7748" w:type="dxa"/>
            <w:vAlign w:val="bottom"/>
          </w:tcPr>
          <w:p w14:paraId="2B41167B" w14:textId="5B11D6D3" w:rsidR="00392CEC" w:rsidRPr="009B0EE5" w:rsidRDefault="00510F64" w:rsidP="008057B3">
            <w:pPr>
              <w:pStyle w:val="TableBody"/>
              <w:cnfStyle w:val="000000000000" w:firstRow="0" w:lastRow="0" w:firstColumn="0" w:lastColumn="0" w:oddVBand="0" w:evenVBand="0" w:oddHBand="0" w:evenHBand="0" w:firstRowFirstColumn="0" w:firstRowLastColumn="0" w:lastRowFirstColumn="0" w:lastRowLastColumn="0"/>
            </w:pPr>
            <w:r w:rsidRPr="009B0EE5">
              <w:t>Project Plan</w:t>
            </w:r>
            <w:r w:rsidR="00392CEC" w:rsidRPr="009B0EE5">
              <w:t xml:space="preserve"> – Schedule A, Section </w:t>
            </w:r>
            <w:r w:rsidR="004C5870">
              <w:t>8</w:t>
            </w:r>
          </w:p>
        </w:tc>
        <w:tc>
          <w:tcPr>
            <w:tcW w:w="1339" w:type="dxa"/>
          </w:tcPr>
          <w:p w14:paraId="7B083E5A" w14:textId="1E5FF655" w:rsidR="00392CEC" w:rsidRPr="00392CEC" w:rsidRDefault="00515D88" w:rsidP="008057B3">
            <w:pPr>
              <w:pStyle w:val="TableBody"/>
              <w:cnfStyle w:val="000000000000" w:firstRow="0" w:lastRow="0" w:firstColumn="0" w:lastColumn="0" w:oddVBand="0" w:evenVBand="0" w:oddHBand="0" w:evenHBand="0" w:firstRowFirstColumn="0" w:firstRowLastColumn="0" w:lastRowFirstColumn="0" w:lastRowLastColumn="0"/>
            </w:pPr>
            <w:r>
              <w:t>20</w:t>
            </w:r>
          </w:p>
        </w:tc>
      </w:tr>
      <w:tr w:rsidR="007E679E" w:rsidRPr="00392CEC" w14:paraId="5EB2E544" w14:textId="77777777" w:rsidTr="007E679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vAlign w:val="bottom"/>
          </w:tcPr>
          <w:p w14:paraId="2EDB398C" w14:textId="5242DAB5" w:rsidR="007E679E" w:rsidRPr="00392CEC" w:rsidRDefault="00515D88" w:rsidP="008057B3">
            <w:pPr>
              <w:pStyle w:val="TableBody"/>
            </w:pPr>
            <w:r>
              <w:t>3</w:t>
            </w:r>
            <w:r w:rsidR="007E679E">
              <w:t>.</w:t>
            </w:r>
          </w:p>
        </w:tc>
        <w:tc>
          <w:tcPr>
            <w:tcW w:w="7748" w:type="dxa"/>
            <w:vAlign w:val="bottom"/>
          </w:tcPr>
          <w:p w14:paraId="2B3B753F" w14:textId="4B431015" w:rsidR="007E679E" w:rsidRPr="009B0EE5" w:rsidRDefault="00D10E38" w:rsidP="00D10E38">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Segoe UI"/>
                <w:sz w:val="22"/>
                <w:szCs w:val="22"/>
              </w:rPr>
            </w:pPr>
            <w:r w:rsidRPr="009B0EE5">
              <w:rPr>
                <w:rFonts w:asciiTheme="minorHAnsi" w:hAnsiTheme="minorHAnsi" w:cs="Segoe UI"/>
                <w:sz w:val="22"/>
                <w:szCs w:val="22"/>
              </w:rPr>
              <w:t xml:space="preserve">All required documents are completed, and responses are acceptable (Confidential Treatment Form, Vendor Questions Worksheet, </w:t>
            </w:r>
            <w:r w:rsidR="004C5870">
              <w:rPr>
                <w:rFonts w:asciiTheme="minorHAnsi" w:hAnsiTheme="minorHAnsi" w:cs="Segoe UI"/>
                <w:sz w:val="22"/>
                <w:szCs w:val="22"/>
              </w:rPr>
              <w:t xml:space="preserve">and </w:t>
            </w:r>
            <w:r w:rsidRPr="009B0EE5">
              <w:rPr>
                <w:rFonts w:asciiTheme="minorHAnsi" w:hAnsiTheme="minorHAnsi" w:cs="Segoe UI"/>
                <w:sz w:val="22"/>
                <w:szCs w:val="22"/>
              </w:rPr>
              <w:t>Schedule</w:t>
            </w:r>
            <w:r w:rsidR="004C5870">
              <w:rPr>
                <w:rFonts w:asciiTheme="minorHAnsi" w:hAnsiTheme="minorHAnsi" w:cs="Segoe UI"/>
                <w:sz w:val="22"/>
                <w:szCs w:val="22"/>
              </w:rPr>
              <w:t xml:space="preserve"> A</w:t>
            </w:r>
            <w:r w:rsidRPr="009B0EE5">
              <w:rPr>
                <w:rFonts w:asciiTheme="minorHAnsi" w:hAnsiTheme="minorHAnsi" w:cs="Segoe UI"/>
                <w:sz w:val="22"/>
                <w:szCs w:val="22"/>
              </w:rPr>
              <w:t>)</w:t>
            </w:r>
          </w:p>
        </w:tc>
        <w:tc>
          <w:tcPr>
            <w:tcW w:w="1339" w:type="dxa"/>
          </w:tcPr>
          <w:p w14:paraId="230DAD02" w14:textId="51DDDE83" w:rsidR="007E679E" w:rsidRPr="00392CEC" w:rsidRDefault="00515D88" w:rsidP="008057B3">
            <w:pPr>
              <w:pStyle w:val="TableBody"/>
              <w:cnfStyle w:val="000000100000" w:firstRow="0" w:lastRow="0" w:firstColumn="0" w:lastColumn="0" w:oddVBand="0" w:evenVBand="0" w:oddHBand="1" w:evenHBand="0" w:firstRowFirstColumn="0" w:firstRowLastColumn="0" w:lastRowFirstColumn="0" w:lastRowLastColumn="0"/>
            </w:pPr>
            <w:r>
              <w:t>5</w:t>
            </w:r>
          </w:p>
        </w:tc>
      </w:tr>
      <w:tr w:rsidR="00392CEC" w:rsidRPr="00392CEC" w14:paraId="7CA57A75" w14:textId="77777777" w:rsidTr="007E679E">
        <w:trPr>
          <w:trHeight w:val="152"/>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5363C414" w14:textId="7F9831AE" w:rsidR="00392CEC" w:rsidRPr="00392CEC" w:rsidRDefault="00515D88" w:rsidP="008057B3">
            <w:pPr>
              <w:pStyle w:val="TableBody"/>
            </w:pPr>
            <w:r>
              <w:t>4</w:t>
            </w:r>
            <w:r w:rsidR="00392CEC" w:rsidRPr="00392CEC">
              <w:t>.</w:t>
            </w:r>
          </w:p>
        </w:tc>
        <w:tc>
          <w:tcPr>
            <w:tcW w:w="7748" w:type="dxa"/>
            <w:vAlign w:val="bottom"/>
          </w:tcPr>
          <w:p w14:paraId="356605FD" w14:textId="77A6B90E" w:rsidR="00392CEC" w:rsidRPr="009B0EE5"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9B0EE5">
              <w:t>Vendor Questions Worksheet</w:t>
            </w:r>
            <w:r w:rsidR="00D10E38" w:rsidRPr="009B0EE5">
              <w:t>- Section 5- State of Michigan Experience and Prior Experience</w:t>
            </w:r>
          </w:p>
        </w:tc>
        <w:tc>
          <w:tcPr>
            <w:tcW w:w="1339" w:type="dxa"/>
          </w:tcPr>
          <w:p w14:paraId="260082C5" w14:textId="01690B80" w:rsidR="00392CEC" w:rsidRPr="00392CEC" w:rsidRDefault="00515D88" w:rsidP="008057B3">
            <w:pPr>
              <w:pStyle w:val="TableBody"/>
              <w:cnfStyle w:val="000000000000" w:firstRow="0" w:lastRow="0" w:firstColumn="0" w:lastColumn="0" w:oddVBand="0" w:evenVBand="0" w:oddHBand="0" w:evenHBand="0" w:firstRowFirstColumn="0" w:firstRowLastColumn="0" w:lastRowFirstColumn="0" w:lastRowLastColumn="0"/>
            </w:pPr>
            <w:r>
              <w:t>35</w:t>
            </w:r>
          </w:p>
        </w:tc>
      </w:tr>
      <w:tr w:rsidR="00392CEC" w:rsidRPr="00392CEC" w14:paraId="620D3AF8" w14:textId="77777777" w:rsidTr="007E679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7357D1DD" w14:textId="77777777" w:rsidR="00392CEC" w:rsidRPr="00392CEC" w:rsidRDefault="00392CEC" w:rsidP="008057B3">
            <w:pPr>
              <w:pStyle w:val="TableBody"/>
            </w:pPr>
          </w:p>
        </w:tc>
        <w:tc>
          <w:tcPr>
            <w:tcW w:w="7748" w:type="dxa"/>
            <w:tcBorders>
              <w:top w:val="none" w:sz="0" w:space="0" w:color="auto"/>
              <w:bottom w:val="none" w:sz="0" w:space="0" w:color="auto"/>
            </w:tcBorders>
            <w:vAlign w:val="bottom"/>
          </w:tcPr>
          <w:p w14:paraId="0B1AF2C4" w14:textId="77777777" w:rsidR="00392CEC" w:rsidRPr="009B0EE5"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9B0EE5">
              <w:t>Total</w:t>
            </w:r>
          </w:p>
        </w:tc>
        <w:tc>
          <w:tcPr>
            <w:tcW w:w="1339" w:type="dxa"/>
            <w:tcBorders>
              <w:top w:val="none" w:sz="0" w:space="0" w:color="auto"/>
              <w:bottom w:val="none" w:sz="0" w:space="0" w:color="auto"/>
            </w:tcBorders>
          </w:tcPr>
          <w:p w14:paraId="23DFF6D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100</w:t>
            </w:r>
          </w:p>
        </w:tc>
      </w:tr>
    </w:tbl>
    <w:p w14:paraId="309C2405" w14:textId="108296DF" w:rsidR="00392CEC" w:rsidRPr="00392CEC" w:rsidRDefault="00392CEC" w:rsidP="008057B3">
      <w:pPr>
        <w:spacing w:before="120" w:after="120" w:line="240" w:lineRule="auto"/>
        <w:ind w:left="288"/>
        <w:rPr>
          <w:bCs/>
        </w:rPr>
      </w:pPr>
      <w:r w:rsidRPr="00392CEC">
        <w:t xml:space="preserve">Proposals receiving </w:t>
      </w:r>
      <w:r w:rsidRPr="00515D88">
        <w:t>80</w:t>
      </w:r>
      <w:r w:rsidRPr="00392CEC">
        <w:t xml:space="preserve"> or more technical evaluation points will have pricing evaluated and considered for award.</w:t>
      </w:r>
    </w:p>
    <w:p w14:paraId="711EAB2E" w14:textId="77777777" w:rsidR="00392CEC" w:rsidRPr="00392CEC" w:rsidRDefault="00392CEC" w:rsidP="008057B3">
      <w:pPr>
        <w:spacing w:line="240" w:lineRule="auto"/>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28" w:history="1">
        <w:r w:rsidRPr="00392CEC">
          <w:rPr>
            <w:rStyle w:val="Hyperlink"/>
          </w:rPr>
          <w:t>MCL 18.1261(8)</w:t>
        </w:r>
      </w:hyperlink>
      <w:r w:rsidRPr="00392CEC">
        <w:t xml:space="preserve">. Additional information on the SDVOB preference is available at: </w:t>
      </w:r>
      <w:hyperlink r:id="rId29" w:history="1">
        <w:r w:rsidRPr="00392CEC">
          <w:rPr>
            <w:rStyle w:val="Hyperlink"/>
          </w:rPr>
          <w:t>Michigan.gov/SDVOB</w:t>
        </w:r>
      </w:hyperlink>
      <w:r w:rsidRPr="00392CEC">
        <w:rPr>
          <w:rStyle w:val="Hyperlink"/>
        </w:rPr>
        <w:t>.</w:t>
      </w:r>
    </w:p>
    <w:p w14:paraId="4099FBF9" w14:textId="77777777" w:rsidR="00392CEC" w:rsidRPr="00392CEC" w:rsidRDefault="00392CEC" w:rsidP="008057B3">
      <w:pPr>
        <w:spacing w:after="120" w:line="240" w:lineRule="auto"/>
        <w:ind w:left="288"/>
      </w:pPr>
      <w:r w:rsidRPr="00392CEC">
        <w:t xml:space="preserve">The State strongly encourages strict adherence to the Contract Terms. The State reserves the right to deem a bid non-responsive for failure to accept the Contract Terms. Nevertheless, the bidder may submit proposed changes to the Contract Terms in track changes (i.e., visible edits) with an explanation of the bidder’s need for each proposed change. Failure to include track changes with an explanation of the bidder’s need for the proposed change constitutes the bidder’s acceptance of the Contract Terms. General statements, such as that the bidder </w:t>
      </w:r>
      <w:r w:rsidRPr="00392CEC">
        <w:lastRenderedPageBreak/>
        <w:t xml:space="preserve">reserves the right to negotiate the terms and conditions, may be considered non-responsive. Failure to respond timely to requests for proposed changes to Contract Terms during ongoing negotiations may be cause for disqualification. </w:t>
      </w:r>
    </w:p>
    <w:p w14:paraId="6E644776" w14:textId="77777777" w:rsidR="00392CEC" w:rsidRPr="00392CEC" w:rsidRDefault="00392CEC" w:rsidP="008057B3">
      <w:pPr>
        <w:spacing w:after="120" w:line="240" w:lineRule="auto"/>
        <w:ind w:left="288"/>
      </w:pPr>
      <w:r w:rsidRPr="00392CEC">
        <w:t>The State may but is not required to conduct an on-site visit to tour and inspect the bidder’s facilities; require an oral presentation of the bidder's proposal; conduct interviews, research, reference checks, and background checks; and request additional price concessions at any point during the evaluation process.</w:t>
      </w:r>
    </w:p>
    <w:p w14:paraId="18166910" w14:textId="77777777" w:rsidR="00392CEC" w:rsidRPr="00392CEC" w:rsidRDefault="00392CEC" w:rsidP="008057B3">
      <w:pPr>
        <w:numPr>
          <w:ilvl w:val="0"/>
          <w:numId w:val="14"/>
        </w:numPr>
        <w:spacing w:after="120" w:line="240" w:lineRule="auto"/>
        <w:ind w:left="288" w:hanging="432"/>
        <w:rPr>
          <w:bCs/>
          <w:iCs/>
        </w:rPr>
      </w:pPr>
      <w:r w:rsidRPr="00392CEC">
        <w:rPr>
          <w:b/>
          <w:bCs/>
          <w:iCs/>
        </w:rPr>
        <w:t xml:space="preserve">NOTICE OF DEFICIENCY. </w:t>
      </w:r>
      <w:r w:rsidRPr="00392CEC">
        <w:rPr>
          <w:bCs/>
          <w:iCs/>
        </w:rPr>
        <w:t xml:space="preserve">The State reserves the right to issue a </w:t>
      </w:r>
      <w:r w:rsidRPr="00392CEC">
        <w:rPr>
          <w:b/>
          <w:bCs/>
          <w:iCs/>
        </w:rPr>
        <w:t>Notice of Deficiency</w:t>
      </w:r>
      <w:r w:rsidRPr="00392CEC">
        <w:rPr>
          <w:bCs/>
          <w:iCs/>
        </w:rPr>
        <w:t xml:space="preserve"> to bidders if the State determines after the proposal deadline that a portion of the RFP was deficient, unclear, or ambiguous. Failure to respond to a </w:t>
      </w:r>
      <w:r w:rsidRPr="00392CEC">
        <w:rPr>
          <w:b/>
          <w:bCs/>
          <w:iCs/>
        </w:rPr>
        <w:t xml:space="preserve">Notice of Deficiency </w:t>
      </w:r>
      <w:r w:rsidRPr="00392CEC">
        <w:rPr>
          <w:bCs/>
          <w:iCs/>
        </w:rPr>
        <w:t>timely may be cause for disqualification.</w:t>
      </w:r>
    </w:p>
    <w:p w14:paraId="2EC95392" w14:textId="77777777" w:rsidR="00392CEC" w:rsidRPr="00392CEC" w:rsidRDefault="00392CEC" w:rsidP="008057B3">
      <w:pPr>
        <w:numPr>
          <w:ilvl w:val="0"/>
          <w:numId w:val="14"/>
        </w:numPr>
        <w:spacing w:after="120" w:line="240" w:lineRule="auto"/>
        <w:ind w:left="288" w:hanging="432"/>
        <w:rPr>
          <w:bCs/>
          <w:iCs/>
        </w:rPr>
      </w:pPr>
      <w:r w:rsidRPr="00392CEC">
        <w:rPr>
          <w:b/>
          <w:bCs/>
          <w:iCs/>
        </w:rPr>
        <w:t>CLARIFICATION REQUEST.</w:t>
      </w:r>
      <w:r w:rsidRPr="00392CEC">
        <w:rPr>
          <w:bCs/>
          <w:iCs/>
        </w:rPr>
        <w:t xml:space="preserve"> The State reserves the right to issue a </w:t>
      </w:r>
      <w:r w:rsidRPr="00392CEC">
        <w:rPr>
          <w:b/>
          <w:bCs/>
          <w:iCs/>
        </w:rPr>
        <w:t>Clarification Request</w:t>
      </w:r>
      <w:r w:rsidRPr="00392CEC">
        <w:rPr>
          <w:bCs/>
          <w:iCs/>
        </w:rPr>
        <w:t xml:space="preserve"> to a bidder to clarify its proposal if the State determines the proposal is not clear. Failure to respond to a </w:t>
      </w:r>
      <w:r w:rsidRPr="00392CEC">
        <w:rPr>
          <w:b/>
          <w:bCs/>
          <w:iCs/>
        </w:rPr>
        <w:t>Clarification Request</w:t>
      </w:r>
      <w:r w:rsidRPr="00392CEC">
        <w:rPr>
          <w:bCs/>
          <w:iCs/>
        </w:rPr>
        <w:t xml:space="preserve"> timely may be cause for disqualification.</w:t>
      </w:r>
    </w:p>
    <w:p w14:paraId="7C97C9D3" w14:textId="77777777" w:rsidR="00392CEC" w:rsidRPr="00392CEC" w:rsidRDefault="00392CEC" w:rsidP="008057B3">
      <w:pPr>
        <w:numPr>
          <w:ilvl w:val="0"/>
          <w:numId w:val="14"/>
        </w:numPr>
        <w:spacing w:before="120" w:after="0" w:line="240" w:lineRule="auto"/>
        <w:ind w:left="288" w:hanging="432"/>
        <w:rPr>
          <w:bCs/>
          <w:iCs/>
        </w:rPr>
      </w:pPr>
      <w:r w:rsidRPr="00392CEC">
        <w:rPr>
          <w:b/>
          <w:bCs/>
        </w:rPr>
        <w:t xml:space="preserve">RESERVATIONS. </w:t>
      </w:r>
      <w:r w:rsidRPr="00392CEC">
        <w:rPr>
          <w:bCs/>
        </w:rPr>
        <w:t>The State reserves the right to:</w:t>
      </w:r>
    </w:p>
    <w:p w14:paraId="66268FEC" w14:textId="77777777" w:rsidR="00392CEC" w:rsidRPr="00392CEC" w:rsidRDefault="00392CEC" w:rsidP="008057B3">
      <w:pPr>
        <w:numPr>
          <w:ilvl w:val="1"/>
          <w:numId w:val="14"/>
        </w:numPr>
        <w:spacing w:before="120" w:after="0" w:line="240" w:lineRule="auto"/>
        <w:ind w:left="648"/>
        <w:rPr>
          <w:bCs/>
        </w:rPr>
      </w:pPr>
      <w:r w:rsidRPr="00392CEC">
        <w:t>Disqualify a bidder for failure to follow these instructions.</w:t>
      </w:r>
    </w:p>
    <w:p w14:paraId="706C3CB4" w14:textId="77777777" w:rsidR="00392CEC" w:rsidRPr="00392CEC" w:rsidRDefault="00392CEC" w:rsidP="008057B3">
      <w:pPr>
        <w:numPr>
          <w:ilvl w:val="1"/>
          <w:numId w:val="14"/>
        </w:numPr>
        <w:spacing w:before="120" w:after="0" w:line="240" w:lineRule="auto"/>
        <w:ind w:left="648"/>
        <w:rPr>
          <w:bCs/>
        </w:rPr>
      </w:pPr>
      <w:r w:rsidRPr="00392CEC">
        <w:t>Discontinue the RFP process at any time for any or no reason. The issuance of an RFP, your preparation and submission of a proposal, and the State’s subsequent receipt and evaluation of your proposal does not commit the State to award a contract to you or anyone, even if all the requirements in the RFP are met.</w:t>
      </w:r>
    </w:p>
    <w:p w14:paraId="0361BBC8" w14:textId="77777777" w:rsidR="00392CEC" w:rsidRPr="00392CEC" w:rsidRDefault="00392CEC" w:rsidP="008057B3">
      <w:pPr>
        <w:numPr>
          <w:ilvl w:val="1"/>
          <w:numId w:val="14"/>
        </w:numPr>
        <w:spacing w:before="120" w:after="0" w:line="240" w:lineRule="auto"/>
        <w:ind w:left="648"/>
        <w:rPr>
          <w:bCs/>
        </w:rPr>
      </w:pPr>
      <w:r w:rsidRPr="00392CEC">
        <w:rPr>
          <w:bCs/>
        </w:rPr>
        <w:t xml:space="preserve">Consider late proposals if: (i) no other proposals are received; (ii) no complete proposals are received; (iii) the State received complete proposals, but the proposals did not meet mandatory minimum requirements or technical criteria; or (iv) the </w:t>
      </w:r>
      <w:proofErr w:type="gramStart"/>
      <w:r w:rsidRPr="00392CEC">
        <w:rPr>
          <w:bCs/>
        </w:rPr>
        <w:t>award process</w:t>
      </w:r>
      <w:proofErr w:type="gramEnd"/>
      <w:r w:rsidRPr="00392CEC">
        <w:rPr>
          <w:bCs/>
        </w:rPr>
        <w:t xml:space="preserve"> fails to result in an award.</w:t>
      </w:r>
    </w:p>
    <w:p w14:paraId="576D9AD5" w14:textId="77777777" w:rsidR="00392CEC" w:rsidRPr="00392CEC" w:rsidRDefault="00392CEC" w:rsidP="008057B3">
      <w:pPr>
        <w:numPr>
          <w:ilvl w:val="1"/>
          <w:numId w:val="14"/>
        </w:numPr>
        <w:spacing w:before="120" w:after="0" w:line="240" w:lineRule="auto"/>
        <w:ind w:left="648"/>
        <w:rPr>
          <w:bCs/>
        </w:rPr>
      </w:pPr>
      <w:r w:rsidRPr="00392CEC">
        <w:rPr>
          <w:bCs/>
        </w:rPr>
        <w:t>Consider an otherwise disqualified proposal if no other proposals are received.</w:t>
      </w:r>
    </w:p>
    <w:p w14:paraId="22D9B98B" w14:textId="77777777" w:rsidR="00392CEC" w:rsidRPr="00392CEC" w:rsidRDefault="00392CEC" w:rsidP="008057B3">
      <w:pPr>
        <w:numPr>
          <w:ilvl w:val="1"/>
          <w:numId w:val="14"/>
        </w:numPr>
        <w:spacing w:before="120" w:after="0" w:line="240" w:lineRule="auto"/>
        <w:ind w:left="648"/>
        <w:rPr>
          <w:bCs/>
        </w:rPr>
      </w:pPr>
      <w:r w:rsidRPr="00392CEC">
        <w:t xml:space="preserve">Disqualify a proposal based on: (i) information provided by the bidder in response to this RFP; (2) the bidder’s failure to complete registration on </w:t>
      </w:r>
      <w:hyperlink r:id="rId30" w:history="1">
        <w:r w:rsidRPr="00392CEC">
          <w:rPr>
            <w:rStyle w:val="Hyperlink"/>
          </w:rPr>
          <w:t>www.michigan.gov/SIGMAVSS</w:t>
        </w:r>
      </w:hyperlink>
      <w:r w:rsidRPr="00392CEC">
        <w:t xml:space="preserve"> ; or (3) if it is determined that a bidder purposely or willfully submitted false or misleading information in response to the RFP.</w:t>
      </w:r>
    </w:p>
    <w:p w14:paraId="15AFCD02" w14:textId="77777777" w:rsidR="00392CEC" w:rsidRPr="00392CEC" w:rsidRDefault="00392CEC" w:rsidP="008057B3">
      <w:pPr>
        <w:numPr>
          <w:ilvl w:val="1"/>
          <w:numId w:val="14"/>
        </w:numPr>
        <w:spacing w:before="120" w:after="0" w:line="240" w:lineRule="auto"/>
        <w:ind w:left="648"/>
        <w:rPr>
          <w:bCs/>
        </w:rPr>
      </w:pPr>
      <w:r w:rsidRPr="00392CEC">
        <w:rPr>
          <w:bCs/>
          <w:iCs/>
        </w:rPr>
        <w:t>Consider prior performance with the State in making its award decision.</w:t>
      </w:r>
    </w:p>
    <w:p w14:paraId="14589275" w14:textId="77777777" w:rsidR="00392CEC" w:rsidRPr="00392CEC" w:rsidRDefault="00392CEC" w:rsidP="008057B3">
      <w:pPr>
        <w:numPr>
          <w:ilvl w:val="1"/>
          <w:numId w:val="14"/>
        </w:numPr>
        <w:spacing w:before="120" w:after="0" w:line="240" w:lineRule="auto"/>
        <w:ind w:left="648"/>
        <w:rPr>
          <w:bCs/>
        </w:rPr>
      </w:pPr>
      <w:r w:rsidRPr="00392CEC">
        <w:rPr>
          <w:bCs/>
          <w:iCs/>
        </w:rPr>
        <w:t>Consider</w:t>
      </w:r>
      <w:r w:rsidRPr="00392CEC">
        <w:rPr>
          <w:bCs/>
        </w:rPr>
        <w:t xml:space="preserve"> overall economic impact </w:t>
      </w:r>
      <w:proofErr w:type="gramStart"/>
      <w:r w:rsidRPr="00392CEC">
        <w:rPr>
          <w:bCs/>
        </w:rPr>
        <w:t>to</w:t>
      </w:r>
      <w:proofErr w:type="gramEnd"/>
      <w:r w:rsidRPr="00392CEC">
        <w:rPr>
          <w:bCs/>
        </w:rPr>
        <w:t xml:space="preserve"> the State when evaluating proposal pricing and in the final award recommendation. This includes but is not limited </w:t>
      </w:r>
      <w:proofErr w:type="gramStart"/>
      <w:r w:rsidRPr="00392CEC">
        <w:rPr>
          <w:bCs/>
        </w:rPr>
        <w:t>to:</w:t>
      </w:r>
      <w:proofErr w:type="gramEnd"/>
      <w:r w:rsidRPr="00392CEC">
        <w:rPr>
          <w:bCs/>
        </w:rPr>
        <w:t xml:space="preserve"> considering principal place of performance, number of Michigan citizens employed or potentially employed, dollars paid to Michigan residents, Michigan capital investments, job creation, tax revenue implications, and economically disadvantaged businesses.</w:t>
      </w:r>
    </w:p>
    <w:p w14:paraId="24F745FB" w14:textId="77777777" w:rsidR="00392CEC" w:rsidRPr="00392CEC" w:rsidRDefault="00392CEC" w:rsidP="008057B3">
      <w:pPr>
        <w:numPr>
          <w:ilvl w:val="1"/>
          <w:numId w:val="14"/>
        </w:numPr>
        <w:spacing w:before="120" w:after="0" w:line="240" w:lineRule="auto"/>
        <w:ind w:left="648"/>
        <w:rPr>
          <w:bCs/>
        </w:rPr>
      </w:pPr>
      <w:r w:rsidRPr="00392CEC">
        <w:rPr>
          <w:bCs/>
          <w:iCs/>
        </w:rPr>
        <w:t>Consider</w:t>
      </w:r>
      <w:r w:rsidRPr="00392CEC">
        <w:rPr>
          <w:bCs/>
        </w:rPr>
        <w:t xml:space="preserve"> total-cost-of-ownership factors (e.g., transition and training costs) when evaluating proposal pricing and in the final award recommendation.</w:t>
      </w:r>
    </w:p>
    <w:p w14:paraId="3D447FDB" w14:textId="77777777" w:rsidR="00392CEC" w:rsidRPr="00392CEC" w:rsidRDefault="00392CEC" w:rsidP="008057B3">
      <w:pPr>
        <w:numPr>
          <w:ilvl w:val="1"/>
          <w:numId w:val="14"/>
        </w:numPr>
        <w:spacing w:before="120" w:after="0" w:line="240" w:lineRule="auto"/>
        <w:ind w:left="648"/>
        <w:rPr>
          <w:bCs/>
        </w:rPr>
      </w:pPr>
      <w:r w:rsidRPr="00392CEC">
        <w:rPr>
          <w:bCs/>
          <w:iCs/>
        </w:rPr>
        <w:t>Refuse</w:t>
      </w:r>
      <w:r w:rsidRPr="00392CEC">
        <w:rPr>
          <w:bCs/>
        </w:rPr>
        <w:t xml:space="preserve"> to award a contract to any bidder that has failed to pay State taxes or has outstanding debt with the State.</w:t>
      </w:r>
      <w:bookmarkStart w:id="6" w:name="_Toc301531414"/>
    </w:p>
    <w:p w14:paraId="07E9CDF4" w14:textId="77777777" w:rsidR="00392CEC" w:rsidRPr="00392CEC" w:rsidRDefault="00392CEC" w:rsidP="008057B3">
      <w:pPr>
        <w:numPr>
          <w:ilvl w:val="1"/>
          <w:numId w:val="14"/>
        </w:numPr>
        <w:spacing w:before="120" w:after="0" w:line="240" w:lineRule="auto"/>
        <w:ind w:left="648"/>
        <w:rPr>
          <w:bCs/>
        </w:rPr>
      </w:pPr>
      <w:proofErr w:type="gramStart"/>
      <w:r w:rsidRPr="00392CEC">
        <w:rPr>
          <w:bCs/>
          <w:iCs/>
        </w:rPr>
        <w:lastRenderedPageBreak/>
        <w:t>Enter</w:t>
      </w:r>
      <w:r w:rsidRPr="00392CEC">
        <w:t xml:space="preserve"> into</w:t>
      </w:r>
      <w:proofErr w:type="gramEnd"/>
      <w:r w:rsidRPr="00392CEC">
        <w:t xml:space="preserve"> negotiations with one or more bidders on price, terms, technical requirements, or other deliverables.</w:t>
      </w:r>
      <w:bookmarkEnd w:id="6"/>
      <w:r w:rsidRPr="00392CEC">
        <w:t xml:space="preserve"> </w:t>
      </w:r>
    </w:p>
    <w:p w14:paraId="2F8EB181" w14:textId="77777777" w:rsidR="00392CEC" w:rsidRPr="00392CEC" w:rsidRDefault="00392CEC" w:rsidP="008057B3">
      <w:pPr>
        <w:numPr>
          <w:ilvl w:val="1"/>
          <w:numId w:val="14"/>
        </w:numPr>
        <w:spacing w:before="120" w:after="0" w:line="240" w:lineRule="auto"/>
        <w:ind w:left="648"/>
        <w:rPr>
          <w:bCs/>
        </w:rPr>
      </w:pPr>
      <w:r w:rsidRPr="00392CEC">
        <w:rPr>
          <w:bCs/>
          <w:iCs/>
        </w:rPr>
        <w:t>Award</w:t>
      </w:r>
      <w:r w:rsidRPr="00392CEC">
        <w:t xml:space="preserve"> multiple, optional-use contracts, or award by Contract Activity.</w:t>
      </w:r>
    </w:p>
    <w:p w14:paraId="103C6D9E" w14:textId="77777777" w:rsidR="00392CEC" w:rsidRPr="00392CEC" w:rsidRDefault="00392CEC" w:rsidP="008057B3">
      <w:pPr>
        <w:numPr>
          <w:ilvl w:val="1"/>
          <w:numId w:val="14"/>
        </w:numPr>
        <w:spacing w:before="120" w:after="0" w:line="240" w:lineRule="auto"/>
        <w:ind w:left="648"/>
        <w:rPr>
          <w:bCs/>
        </w:rPr>
      </w:pPr>
      <w:r w:rsidRPr="00392CEC">
        <w:rPr>
          <w:bCs/>
          <w:iCs/>
        </w:rPr>
        <w:t>Evaluate</w:t>
      </w:r>
      <w:r w:rsidRPr="00392CEC">
        <w:rPr>
          <w:bCs/>
        </w:rPr>
        <w:t xml:space="preserve"> the proposal outside the scope identified in the </w:t>
      </w:r>
      <w:r w:rsidRPr="00392CEC">
        <w:rPr>
          <w:b/>
          <w:bCs/>
        </w:rPr>
        <w:t xml:space="preserve">Evaluation Process </w:t>
      </w:r>
      <w:r w:rsidRPr="00392CEC">
        <w:t>section of this document</w:t>
      </w:r>
      <w:r w:rsidRPr="00392CEC">
        <w:rPr>
          <w:bCs/>
        </w:rPr>
        <w:t xml:space="preserve"> if the State receives only one proposal.</w:t>
      </w:r>
    </w:p>
    <w:p w14:paraId="7946125F" w14:textId="77777777" w:rsidR="00392CEC" w:rsidRPr="00392CEC" w:rsidRDefault="00392CEC" w:rsidP="008057B3">
      <w:pPr>
        <w:numPr>
          <w:ilvl w:val="0"/>
          <w:numId w:val="14"/>
        </w:numPr>
        <w:spacing w:before="120" w:after="0" w:line="240" w:lineRule="auto"/>
        <w:ind w:left="288" w:hanging="432"/>
        <w:rPr>
          <w:bCs/>
        </w:rPr>
      </w:pPr>
      <w:r w:rsidRPr="00392CEC">
        <w:rPr>
          <w:b/>
        </w:rPr>
        <w:t xml:space="preserve">AWARD RECOMMENDATION. </w:t>
      </w:r>
      <w:r w:rsidRPr="00392CEC">
        <w:t xml:space="preserve">The contract will be awarded to the responsive and responsible bidder who offers the best value to the State, as determined by the State. Best value will be determined by the bidder meeting the minimum point threshold and offering the best combination of the factors stated in the </w:t>
      </w:r>
      <w:r w:rsidRPr="00392CEC">
        <w:rPr>
          <w:b/>
        </w:rPr>
        <w:t>Evaluation Process</w:t>
      </w:r>
      <w:r w:rsidRPr="00392CEC">
        <w:rPr>
          <w:bCs/>
        </w:rPr>
        <w:t xml:space="preserve"> section of this document</w:t>
      </w:r>
      <w:r w:rsidRPr="00392CEC">
        <w:t xml:space="preserve">, and price, as demonstrated by the proposal. The State will post an </w:t>
      </w:r>
      <w:r w:rsidRPr="00392CEC">
        <w:rPr>
          <w:b/>
        </w:rPr>
        <w:t>Award Recommendation and Evaluation Synopsis</w:t>
      </w:r>
      <w:r w:rsidRPr="00392CEC">
        <w:t xml:space="preserve"> on </w:t>
      </w:r>
      <w:hyperlink r:id="rId31" w:history="1">
        <w:r w:rsidRPr="00392CEC">
          <w:rPr>
            <w:rStyle w:val="Hyperlink"/>
          </w:rPr>
          <w:t>www.michigan.gov/SIGMAVSS</w:t>
        </w:r>
      </w:hyperlink>
      <w:r w:rsidRPr="00392CEC">
        <w:rPr>
          <w:rStyle w:val="Hyperlink"/>
        </w:rPr>
        <w:t xml:space="preserve"> </w:t>
      </w:r>
      <w:bookmarkStart w:id="7" w:name="_Hlk67900893"/>
      <w:r w:rsidRPr="00392CEC">
        <w:t>or in the manner it was originally published</w:t>
      </w:r>
      <w:bookmarkEnd w:id="7"/>
      <w:r w:rsidRPr="00392CEC">
        <w:t>.</w:t>
      </w:r>
    </w:p>
    <w:p w14:paraId="103BCDC3" w14:textId="77777777" w:rsidR="00392CEC" w:rsidRPr="00392CEC" w:rsidRDefault="00392CEC" w:rsidP="008057B3">
      <w:pPr>
        <w:numPr>
          <w:ilvl w:val="0"/>
          <w:numId w:val="14"/>
        </w:numPr>
        <w:spacing w:before="120" w:after="120" w:line="240" w:lineRule="auto"/>
        <w:ind w:left="288" w:hanging="432"/>
        <w:rPr>
          <w:bCs/>
        </w:rPr>
      </w:pPr>
      <w:r w:rsidRPr="00392CEC">
        <w:rPr>
          <w:b/>
        </w:rPr>
        <w:t xml:space="preserve">DEBRIEF MEETING AND BID PROTEST. </w:t>
      </w:r>
      <w:r w:rsidRPr="00392CEC">
        <w:t xml:space="preserve">The State will publish an </w:t>
      </w:r>
      <w:r w:rsidRPr="00392CEC">
        <w:rPr>
          <w:b/>
          <w:bCs/>
          <w:i/>
          <w:iCs/>
        </w:rPr>
        <w:t xml:space="preserve">Award </w:t>
      </w:r>
      <w:r w:rsidRPr="00392CEC">
        <w:rPr>
          <w:b/>
          <w:i/>
          <w:iCs/>
        </w:rPr>
        <w:t>Recommendation and Evaluation Synopsis</w:t>
      </w:r>
      <w:r w:rsidRPr="00392CEC">
        <w:t xml:space="preserve"> which will provide instructions on how to request a debrief meeting.</w:t>
      </w:r>
    </w:p>
    <w:p w14:paraId="5E35F18A" w14:textId="459FDE5E" w:rsidR="00392CEC" w:rsidRPr="00392CEC" w:rsidRDefault="00392CEC" w:rsidP="008057B3">
      <w:pPr>
        <w:spacing w:after="120" w:line="240" w:lineRule="auto"/>
        <w:ind w:left="288"/>
      </w:pPr>
      <w:bookmarkStart w:id="8" w:name="_Hlk77685891"/>
      <w:r w:rsidRPr="00392CEC">
        <w:t xml:space="preserve">If you wish to initiate a protest of the award, you must submit your written protest to </w:t>
      </w:r>
      <w:r w:rsidR="00C231F6">
        <w:t>Mich</w:t>
      </w:r>
      <w:r w:rsidR="006B03DD">
        <w:t>ael Meddaugh</w:t>
      </w:r>
      <w:r w:rsidR="006E616C">
        <w:t xml:space="preserve"> at meddaughm@michigan.gov</w:t>
      </w:r>
      <w:r w:rsidRPr="00392CEC">
        <w:t xml:space="preserve"> no later than </w:t>
      </w:r>
      <w:r w:rsidR="006B03DD">
        <w:t>3:00 p.m.</w:t>
      </w:r>
      <w:r w:rsidRPr="00392CEC">
        <w:t xml:space="preserve">, </w:t>
      </w:r>
      <w:r w:rsidR="006B03DD">
        <w:t>three (3)</w:t>
      </w:r>
      <w:r w:rsidRPr="00392CEC">
        <w:t xml:space="preserve"> business days after the </w:t>
      </w:r>
      <w:r w:rsidRPr="00392CEC">
        <w:rPr>
          <w:b/>
          <w:bCs/>
          <w:i/>
          <w:iCs/>
        </w:rPr>
        <w:t>Award Recommendation and Evaluation Synopsis</w:t>
      </w:r>
      <w:r w:rsidR="00A56B36">
        <w:rPr>
          <w:b/>
          <w:bCs/>
          <w:i/>
          <w:iCs/>
        </w:rPr>
        <w:t xml:space="preserve"> </w:t>
      </w:r>
      <w:r w:rsidR="00A56B36" w:rsidRPr="005D6F4D">
        <w:t>is posted on SIGMA VSS</w:t>
      </w:r>
      <w:r w:rsidRPr="00392CEC">
        <w:t>. The State reserves the right to adjust this timing and will publish any change.</w:t>
      </w:r>
    </w:p>
    <w:bookmarkEnd w:id="8"/>
    <w:p w14:paraId="56803258" w14:textId="77777777" w:rsidR="00392CEC" w:rsidRPr="00392CEC" w:rsidRDefault="00392CEC" w:rsidP="008057B3">
      <w:pPr>
        <w:spacing w:before="120" w:after="0" w:line="240" w:lineRule="auto"/>
        <w:ind w:left="288"/>
      </w:pPr>
      <w:r w:rsidRPr="00392CEC">
        <w:t xml:space="preserve">Additional information about the protest process is available at </w:t>
      </w:r>
      <w:hyperlink r:id="rId32" w:history="1">
        <w:r w:rsidRPr="00392CEC">
          <w:rPr>
            <w:rStyle w:val="Hyperlink"/>
          </w:rPr>
          <w:t>DTMB - Programs and Policies (michigan.gov)</w:t>
        </w:r>
      </w:hyperlink>
      <w:r w:rsidRPr="00392CEC">
        <w:t xml:space="preserve"> under the “Bidder Protests” link.</w:t>
      </w:r>
    </w:p>
    <w:p w14:paraId="0F183370" w14:textId="77777777" w:rsidR="00392CEC" w:rsidRPr="00392CEC" w:rsidRDefault="00392CEC" w:rsidP="008057B3">
      <w:pPr>
        <w:numPr>
          <w:ilvl w:val="0"/>
          <w:numId w:val="14"/>
        </w:numPr>
        <w:spacing w:before="120" w:after="120" w:line="240" w:lineRule="auto"/>
        <w:ind w:left="288" w:hanging="432"/>
      </w:pPr>
      <w:r w:rsidRPr="00392CEC">
        <w:rPr>
          <w:b/>
          <w:bCs/>
        </w:rPr>
        <w:t xml:space="preserve">STATE ADMINISTRATIVE BOARD. </w:t>
      </w:r>
      <w:r w:rsidRPr="00392CEC">
        <w:t>Contracts equal to $250,000 or greater than require approval by the State Administrative Board. The State Administrative Board’s decision is final; however, its approval does not constitute a contract. The award process is not complete until the awarded contractor receives a contract fully executed by all parties.</w:t>
      </w:r>
    </w:p>
    <w:p w14:paraId="2E79FE85" w14:textId="2D4612E2" w:rsidR="00392CEC" w:rsidRPr="00392CEC" w:rsidRDefault="00392CEC" w:rsidP="008057B3">
      <w:pPr>
        <w:numPr>
          <w:ilvl w:val="0"/>
          <w:numId w:val="14"/>
        </w:numPr>
        <w:spacing w:after="120" w:line="240" w:lineRule="auto"/>
        <w:ind w:left="288" w:hanging="432"/>
        <w:rPr>
          <w:bCs/>
        </w:rPr>
      </w:pPr>
      <w:r w:rsidRPr="00392CEC">
        <w:rPr>
          <w:b/>
        </w:rPr>
        <w:t xml:space="preserve">GENERAL CONDITIONS. </w:t>
      </w:r>
      <w:r w:rsidRPr="00392CEC">
        <w:t xml:space="preserve">The State will not be liable for any costs, expenses, or damages incurred by a bidder participating in this solicitation. The bidder agrees that its proposal will be considered an offer to do business with the State in accordance with its proposal, including the Contract Terms, and that its proposal will be irrevocable and binding for a period of </w:t>
      </w:r>
      <w:r w:rsidR="00664729">
        <w:rPr>
          <w:b/>
          <w:bCs/>
        </w:rPr>
        <w:t>180</w:t>
      </w:r>
      <w:r w:rsidRPr="00392CEC">
        <w:t xml:space="preserve"> calendar days from date of submission. If a contract is awarded to the bidder, the State may, at its option, incorporate any part of the bidder’s proposal into a contract. This RFP is not an </w:t>
      </w:r>
      <w:proofErr w:type="gramStart"/>
      <w:r w:rsidRPr="00392CEC">
        <w:t>offer</w:t>
      </w:r>
      <w:proofErr w:type="gramEnd"/>
      <w:r w:rsidRPr="00392CEC">
        <w:t xml:space="preserve"> to </w:t>
      </w:r>
      <w:proofErr w:type="gramStart"/>
      <w:r w:rsidRPr="00392CEC">
        <w:t>enter into</w:t>
      </w:r>
      <w:proofErr w:type="gramEnd"/>
      <w:r w:rsidRPr="00392CEC">
        <w:t xml:space="preserve"> a contract. </w:t>
      </w:r>
      <w:bookmarkStart w:id="9" w:name="_Hlk77685907"/>
      <w:bookmarkStart w:id="10" w:name="_Hlk77685950"/>
      <w:r w:rsidRPr="00392CEC">
        <w:t xml:space="preserve">This RFP may not provide a complete statement of the State’s environment or contain all matters upon which agreement must be reached. The bidder understands that their proposal will become public record immediately upon receipt by the State. Other than verified trade secrets, proposals submitted via </w:t>
      </w:r>
      <w:bookmarkEnd w:id="9"/>
      <w:r w:rsidRPr="00392CEC">
        <w:fldChar w:fldCharType="begin"/>
      </w:r>
      <w:r w:rsidRPr="00392CEC">
        <w:instrText xml:space="preserve"> HYPERLINK "http://www.michigan.gov/SIGMAVSS" </w:instrText>
      </w:r>
      <w:r w:rsidRPr="00392CEC">
        <w:fldChar w:fldCharType="separate"/>
      </w:r>
      <w:r w:rsidRPr="00392CEC">
        <w:rPr>
          <w:rStyle w:val="Hyperlink"/>
        </w:rPr>
        <w:t>www.michigan.gov/SIGMAVSS</w:t>
      </w:r>
      <w:r w:rsidRPr="00392CEC">
        <w:rPr>
          <w:rStyle w:val="Hyperlink"/>
        </w:rPr>
        <w:fldChar w:fldCharType="end"/>
      </w:r>
      <w:r w:rsidRPr="00392CEC">
        <w:t xml:space="preserve"> are the </w:t>
      </w:r>
      <w:bookmarkStart w:id="11" w:name="_Toc527446427"/>
      <w:bookmarkStart w:id="12" w:name="_Toc527446679"/>
      <w:bookmarkStart w:id="13" w:name="_Toc90106907"/>
      <w:bookmarkStart w:id="14" w:name="_Toc527446426"/>
      <w:bookmarkStart w:id="15" w:name="_Toc527446678"/>
      <w:bookmarkStart w:id="16" w:name="_Toc90106906"/>
      <w:r w:rsidRPr="00392CEC">
        <w:t>State’s property</w:t>
      </w:r>
      <w:bookmarkEnd w:id="10"/>
      <w:r w:rsidRPr="00392CEC">
        <w:t>.</w:t>
      </w:r>
    </w:p>
    <w:p w14:paraId="43B3C39C" w14:textId="77777777" w:rsidR="00330691" w:rsidRPr="006626E6" w:rsidRDefault="00330691" w:rsidP="008057B3">
      <w:pPr>
        <w:numPr>
          <w:ilvl w:val="0"/>
          <w:numId w:val="14"/>
        </w:numPr>
        <w:spacing w:before="120" w:after="120" w:line="240" w:lineRule="auto"/>
        <w:ind w:left="288" w:hanging="432"/>
        <w:rPr>
          <w:rFonts w:asciiTheme="minorHAnsi" w:hAnsiTheme="minorHAnsi"/>
        </w:rPr>
      </w:pPr>
      <w:bookmarkStart w:id="17" w:name="_Hlk167882144"/>
      <w:bookmarkStart w:id="18" w:name="_Hlk39657097"/>
      <w:r w:rsidRPr="007C7061">
        <w:rPr>
          <w:rFonts w:asciiTheme="minorHAnsi" w:hAnsiTheme="minorHAnsi"/>
          <w:b/>
          <w:bCs/>
        </w:rPr>
        <w:t>CONFIDENTIAL TREATMENT FORM AND THE FREEDOM OF INFORMATION ACT.</w:t>
      </w:r>
      <w:r w:rsidRPr="006626E6">
        <w:rPr>
          <w:rFonts w:asciiTheme="minorHAnsi" w:hAnsiTheme="minorHAnsi"/>
        </w:rPr>
        <w:t xml:space="preserve"> As a public record, all portions of the bidder’s proposal and resulting contract are subject to disclosure as required under Michigan’s Freedom of Information Act (FOIA), MCL 15.231, et seq. However, the State may exempt some information from disclosure as permitted by law. Under MCL 18.1261(13)(b), records containing “a trade secret as defined under section 2 of the uniform trade secrets act, 1998 PA 448, MCL 445.1902,” are exempt from disclosure under FOIA. In addition, “financial or proprietary information” submitted with a bidder’s proposal is exempt from disclosure under FOIA. </w:t>
      </w:r>
      <w:r w:rsidRPr="007C7061">
        <w:rPr>
          <w:rFonts w:asciiTheme="minorHAnsi" w:hAnsiTheme="minorHAnsi"/>
          <w:b/>
          <w:bCs/>
        </w:rPr>
        <w:t xml:space="preserve">A bidder’s failure to comply with this Section is grounds for </w:t>
      </w:r>
      <w:r w:rsidRPr="007C7061">
        <w:rPr>
          <w:rFonts w:asciiTheme="minorHAnsi" w:hAnsiTheme="minorHAnsi"/>
          <w:b/>
          <w:bCs/>
        </w:rPr>
        <w:lastRenderedPageBreak/>
        <w:t>rejecting a bidder’s proposal as non-responsive</w:t>
      </w:r>
      <w:r w:rsidRPr="006626E6">
        <w:rPr>
          <w:rFonts w:asciiTheme="minorHAnsi" w:hAnsiTheme="minorHAnsi"/>
        </w:rPr>
        <w:t>. As a part of its proposal, each bidder must follow the procedure below.</w:t>
      </w:r>
    </w:p>
    <w:p w14:paraId="62641BED"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iCs/>
        </w:rPr>
        <w:t>SUBMIT</w:t>
      </w:r>
      <w:r w:rsidRPr="007C7061">
        <w:rPr>
          <w:rFonts w:asciiTheme="minorHAnsi" w:hAnsiTheme="minorHAnsi"/>
          <w:b/>
        </w:rPr>
        <w:t xml:space="preserve"> A COMPLETED CONFIDENTIAL TREATMENT FORM WITH YOUR BID</w:t>
      </w:r>
      <w:r w:rsidRPr="006626E6">
        <w:rPr>
          <w:rFonts w:asciiTheme="minorHAnsi" w:hAnsiTheme="minorHAnsi"/>
        </w:rPr>
        <w:t xml:space="preserve">. Completion and submission of the Confidential Treatment Form (CT Form) is required regardless of whether the bidder seeks confidential treatment of information. </w:t>
      </w:r>
      <w:r w:rsidRPr="007C7061">
        <w:rPr>
          <w:rFonts w:asciiTheme="minorHAnsi" w:hAnsiTheme="minorHAnsi"/>
          <w:b/>
          <w:bCs/>
        </w:rPr>
        <w:t>Failure to submit a completed CT Form may be cause for disqualification from the solicitation process. If a bidder fails to properly complete and submit the CT Form or otherwise fails to follow CT Form instructions, the proposal may be publicly disclosed in its entirety without redaction after an award recommendation.</w:t>
      </w:r>
    </w:p>
    <w:p w14:paraId="35902E49" w14:textId="77777777" w:rsidR="00330691" w:rsidRPr="006626E6" w:rsidRDefault="00330691" w:rsidP="008057B3">
      <w:pPr>
        <w:pStyle w:val="ADAbullet2"/>
        <w:spacing w:before="120" w:after="120"/>
        <w:rPr>
          <w:rFonts w:asciiTheme="minorHAnsi" w:hAnsiTheme="minorHAnsi"/>
          <w:sz w:val="22"/>
        </w:rPr>
      </w:pPr>
      <w:r w:rsidRPr="006626E6">
        <w:rPr>
          <w:rFonts w:asciiTheme="minorHAnsi" w:hAnsiTheme="minorHAnsi"/>
          <w:sz w:val="22"/>
        </w:rPr>
        <w:t>Complete and sign Section 1 of the CT Form if the bidder does NOT request confidential treatment of information contained in its proposal; or</w:t>
      </w:r>
    </w:p>
    <w:p w14:paraId="774C8287" w14:textId="77777777" w:rsidR="00330691" w:rsidRPr="006626E6" w:rsidRDefault="00330691" w:rsidP="008057B3">
      <w:pPr>
        <w:pStyle w:val="ADAbullet2"/>
        <w:spacing w:before="120" w:after="120"/>
        <w:rPr>
          <w:rFonts w:asciiTheme="minorHAnsi" w:hAnsiTheme="minorHAnsi"/>
          <w:sz w:val="22"/>
        </w:rPr>
      </w:pPr>
      <w:r w:rsidRPr="006626E6">
        <w:rPr>
          <w:rFonts w:asciiTheme="minorHAnsi" w:hAnsiTheme="minorHAnsi"/>
          <w:sz w:val="22"/>
        </w:rPr>
        <w:t xml:space="preserve">Complete and sign Section 2 of the CT Form if the bidder requests confidential treatment of certain information. </w:t>
      </w:r>
      <w:r w:rsidRPr="007C7061">
        <w:rPr>
          <w:rFonts w:asciiTheme="minorHAnsi" w:hAnsiTheme="minorHAnsi"/>
          <w:b/>
          <w:bCs/>
          <w:sz w:val="22"/>
        </w:rPr>
        <w:t>Bidder must also submit a copy of the proposal with the trade secret, financial, and proprietary information redacted and clearly labeled as the “PUBLIC COPY.”</w:t>
      </w:r>
    </w:p>
    <w:p w14:paraId="4D387758" w14:textId="77777777" w:rsidR="00330691" w:rsidRPr="007C7061" w:rsidRDefault="00330691" w:rsidP="008057B3">
      <w:pPr>
        <w:pStyle w:val="ADAbullet2"/>
        <w:spacing w:before="120" w:after="120"/>
        <w:rPr>
          <w:rFonts w:asciiTheme="minorHAnsi" w:hAnsiTheme="minorHAnsi"/>
          <w:b/>
          <w:bCs/>
          <w:sz w:val="22"/>
        </w:rPr>
      </w:pPr>
      <w:r w:rsidRPr="006626E6">
        <w:rPr>
          <w:rFonts w:asciiTheme="minorHAnsi" w:hAnsiTheme="minorHAnsi"/>
          <w:sz w:val="22"/>
        </w:rPr>
        <w:t xml:space="preserve">Failure to complete and sign a CT Form may result in disqualification of the bidder. </w:t>
      </w:r>
      <w:r w:rsidRPr="007C7061">
        <w:rPr>
          <w:rFonts w:asciiTheme="minorHAnsi" w:hAnsiTheme="minorHAnsi"/>
          <w:b/>
          <w:bCs/>
          <w:sz w:val="22"/>
        </w:rPr>
        <w:t xml:space="preserve">If a bidder fails to properly complete and submit the CT Form or otherwise fails to follow the CT Form instructions, the proposal, in its entirety, may be publicly disclosed by the State without redaction after </w:t>
      </w:r>
      <w:r>
        <w:rPr>
          <w:rFonts w:asciiTheme="minorHAnsi" w:hAnsiTheme="minorHAnsi"/>
          <w:b/>
          <w:bCs/>
          <w:sz w:val="22"/>
        </w:rPr>
        <w:t>a</w:t>
      </w:r>
      <w:r w:rsidRPr="007C7061">
        <w:rPr>
          <w:rFonts w:asciiTheme="minorHAnsi" w:hAnsiTheme="minorHAnsi"/>
          <w:b/>
          <w:bCs/>
          <w:sz w:val="22"/>
        </w:rPr>
        <w:t>n award recommendation.</w:t>
      </w:r>
    </w:p>
    <w:p w14:paraId="0A474004"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FOIA REQUESTS</w:t>
      </w:r>
      <w:r w:rsidRPr="006626E6">
        <w:rPr>
          <w:rFonts w:asciiTheme="minorHAnsi" w:hAnsiTheme="minorHAnsi"/>
        </w:rPr>
        <w:t>. If a FOIA request is made for a bidder’s proposal, the Public Copy may be distributed to the public along with the bidder’s CT Form. The CT Form is a public document and serves as an explanation for the redactions to the Public Copy. Do not put any trade secret, financial, or proprietary information in the CT Form. Do not redact the CT Form itself.</w:t>
      </w:r>
    </w:p>
    <w:p w14:paraId="6A6F9325"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NO ADVICE</w:t>
      </w:r>
      <w:r w:rsidRPr="006626E6">
        <w:rPr>
          <w:rFonts w:asciiTheme="minorHAnsi" w:hAnsiTheme="minorHAnsi"/>
        </w:rPr>
        <w:t xml:space="preserve">. The State will not advise a bidder as to the nature or content of documents entitled to protection from disclosure under FOIA or other laws, as to the interpretation of such laws, or as to the definition of trade secret or financial or proprietary information. Nothing contained in this provision will modify or amend requirements and obligations imposed on the State by FOIA or other applicable </w:t>
      </w:r>
      <w:proofErr w:type="gramStart"/>
      <w:r w:rsidRPr="006626E6">
        <w:rPr>
          <w:rFonts w:asciiTheme="minorHAnsi" w:hAnsiTheme="minorHAnsi"/>
        </w:rPr>
        <w:t>law</w:t>
      </w:r>
      <w:proofErr w:type="gramEnd"/>
      <w:r w:rsidRPr="006626E6">
        <w:rPr>
          <w:rFonts w:asciiTheme="minorHAnsi" w:hAnsiTheme="minorHAnsi"/>
        </w:rPr>
        <w:t xml:space="preserve">.  The State is not obligated to notify a bidder if a FOIA request for bidder’s proposal is received nor if bidder’s proposal is made available to the public.  </w:t>
      </w:r>
    </w:p>
    <w:p w14:paraId="556CED66"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7C7061">
        <w:rPr>
          <w:rFonts w:asciiTheme="minorHAnsi" w:hAnsiTheme="minorHAnsi"/>
          <w:b/>
          <w:bCs/>
        </w:rPr>
        <w:t>FAILURE TO REQUEST CONFIDENTIAL TREATMENT</w:t>
      </w:r>
      <w:r w:rsidRPr="006626E6">
        <w:rPr>
          <w:rFonts w:asciiTheme="minorHAnsi" w:hAnsiTheme="minorHAnsi"/>
        </w:rPr>
        <w:t>. Failure to request material be treated as confidential as specified herein relieves the State, its agencies, and personnel from any responsibility for maintaining material in confidence.</w:t>
      </w:r>
    </w:p>
    <w:p w14:paraId="4EDC3EAA" w14:textId="77777777" w:rsidR="00330691" w:rsidRPr="006626E6" w:rsidRDefault="00330691" w:rsidP="008057B3">
      <w:pPr>
        <w:numPr>
          <w:ilvl w:val="1"/>
          <w:numId w:val="14"/>
        </w:numPr>
        <w:spacing w:before="120" w:after="120" w:line="240" w:lineRule="auto"/>
        <w:ind w:left="648"/>
        <w:rPr>
          <w:rFonts w:asciiTheme="minorHAnsi" w:hAnsiTheme="minorHAnsi"/>
        </w:rPr>
      </w:pPr>
      <w:r w:rsidRPr="006626E6">
        <w:rPr>
          <w:rFonts w:asciiTheme="minorHAnsi" w:hAnsiTheme="minorHAnsi"/>
        </w:rPr>
        <w:t>Bids containing a request to maintain an entire proposal as confidential may be rejected as non-responsive. Bidders may not request confidential treatment with respect to resumes, pricing, and marketing materials. The State reserves the right to determine whether material designated as exempt by a bidder falls under MCL 18.1261 or other applicable FOIA exemptions. If a FOIA request is made for materials that the bidder has identified as trade secret, financial, or proprietary information, the State has the final authority to determine whether the materials are exempt from disclosure under FOIA.</w:t>
      </w:r>
    </w:p>
    <w:p w14:paraId="2632C68E" w14:textId="725CED13" w:rsidR="00392CEC" w:rsidRPr="00392CEC" w:rsidRDefault="00330691" w:rsidP="008057B3">
      <w:pPr>
        <w:numPr>
          <w:ilvl w:val="1"/>
          <w:numId w:val="14"/>
        </w:numPr>
        <w:spacing w:after="120" w:line="240" w:lineRule="auto"/>
        <w:ind w:left="648"/>
      </w:pPr>
      <w:r w:rsidRPr="006626E6">
        <w:rPr>
          <w:rFonts w:asciiTheme="minorHAnsi" w:hAnsiTheme="minorHAnsi"/>
        </w:rPr>
        <w:t xml:space="preserve">Bidder forever releases the State, its departments, subdivisions, officers, and employees from all claims, rights, actions, demands, damages, liabilities, expenses and fees, which </w:t>
      </w:r>
      <w:r w:rsidRPr="006626E6">
        <w:rPr>
          <w:rFonts w:asciiTheme="minorHAnsi" w:hAnsiTheme="minorHAnsi"/>
        </w:rPr>
        <w:lastRenderedPageBreak/>
        <w:t xml:space="preserve">arise out of or relate to the disclosure of </w:t>
      </w:r>
      <w:proofErr w:type="gramStart"/>
      <w:r w:rsidRPr="006626E6">
        <w:rPr>
          <w:rFonts w:asciiTheme="minorHAnsi" w:hAnsiTheme="minorHAnsi"/>
        </w:rPr>
        <w:t>all</w:t>
      </w:r>
      <w:proofErr w:type="gramEnd"/>
      <w:r w:rsidRPr="006626E6">
        <w:rPr>
          <w:rFonts w:asciiTheme="minorHAnsi" w:hAnsiTheme="minorHAnsi"/>
        </w:rPr>
        <w:t xml:space="preserve"> or a portion of bidder’s proposal submitted under this RFP. Bidder must defend, indemnify and hold the State, its departments, subdivisions, officers, and employees harmless, without limitation, from and against all actions, claims, losses, liabilities, damages, costs, attorney fees, and expenses (including those required to establish the right to indemnification), arising out of or relating to any FOIA request, including potential litigation and appeals, related to the portion of bidder’s proposal submitted under this RFP that bidder has identified as a trade secret, or financial or proprietary information. The State will notify bidder in writing if indemnification is sought. The State is entitled to: (i) regular updates on proceeding status; (ii) participate in the defense of the proceeding; (iii) employ its own counsel; and to (iv) retain control of the defense, or any portion thereof, if the State deems necessary. Bidder will not, without the State’s written consent (not to be unreasonably withheld), settle, compromise, or consent to the entry of any judgment in or otherwise seek to terminate any claim, action, or proceeding. If a State employee, official, or law is involved or challenged, the State may control the defense of that portion of the claim. 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bookmarkEnd w:id="17"/>
      <w:bookmarkEnd w:id="18"/>
      <w:r w:rsidR="00392CEC" w:rsidRPr="00392CEC">
        <w:br w:type="page"/>
      </w:r>
    </w:p>
    <w:p w14:paraId="04F7FEA5" w14:textId="4913694E" w:rsidR="00392CEC" w:rsidRPr="00392CEC" w:rsidRDefault="00D72D7F" w:rsidP="008057B3">
      <w:pPr>
        <w:pStyle w:val="Heading1"/>
      </w:pPr>
      <w:r>
        <w:lastRenderedPageBreak/>
        <w:t>C</w:t>
      </w:r>
      <w:r w:rsidR="00392CEC" w:rsidRPr="00D72D7F">
        <w:t>onfidential</w:t>
      </w:r>
      <w:r w:rsidR="00392CEC" w:rsidRPr="00392CEC">
        <w:t xml:space="preserve"> </w:t>
      </w:r>
      <w:r>
        <w:t>T</w:t>
      </w:r>
      <w:r w:rsidR="00392CEC" w:rsidRPr="00392CEC">
        <w:t xml:space="preserve">reatment </w:t>
      </w:r>
      <w:r>
        <w:t>F</w:t>
      </w:r>
      <w:r w:rsidR="00392CEC" w:rsidRPr="00392CEC">
        <w:t>orm</w:t>
      </w:r>
    </w:p>
    <w:p w14:paraId="4305A04E" w14:textId="77777777" w:rsidR="00140987" w:rsidRPr="005C3B72" w:rsidRDefault="00140987" w:rsidP="008057B3">
      <w:pPr>
        <w:pStyle w:val="TableParagraph"/>
        <w:spacing w:before="120" w:after="120"/>
      </w:pPr>
      <w:bookmarkStart w:id="19" w:name="_Hlk95393310"/>
      <w:r w:rsidRPr="007D62A8">
        <w:rPr>
          <w:b/>
          <w:bCs/>
        </w:rPr>
        <w:t>INSTRUCTIONS</w:t>
      </w:r>
      <w:r w:rsidRPr="005C3B72">
        <w:t xml:space="preserve">. A signed and dated Confidential Treatment Form (CT Form) must be submitted with your proposal, regardless of whether your proposal contains confidential information. </w:t>
      </w:r>
    </w:p>
    <w:p w14:paraId="49E39AF7" w14:textId="77777777" w:rsidR="00140987" w:rsidRPr="005C3B72" w:rsidRDefault="00140987" w:rsidP="008057B3">
      <w:pPr>
        <w:pStyle w:val="TableParagraph"/>
        <w:numPr>
          <w:ilvl w:val="0"/>
          <w:numId w:val="43"/>
        </w:numPr>
        <w:spacing w:before="120" w:after="120"/>
      </w:pPr>
      <w:r w:rsidRPr="005C3B72">
        <w:t xml:space="preserve">Complete either Section 1 or Section 2 of this form and sign where indicated. </w:t>
      </w:r>
      <w:r w:rsidRPr="007D62A8">
        <w:rPr>
          <w:b/>
          <w:bCs/>
          <w:highlight w:val="yellow"/>
        </w:rPr>
        <w:t>Do not complete both sections</w:t>
      </w:r>
      <w:r w:rsidRPr="007D62A8">
        <w:rPr>
          <w:highlight w:val="yellow"/>
        </w:rPr>
        <w:t>.</w:t>
      </w:r>
      <w:r w:rsidRPr="005C3B72">
        <w:t xml:space="preserve"> Note: Completion of Section 2 is required to request confidential treatment.</w:t>
      </w:r>
    </w:p>
    <w:p w14:paraId="3BBCCC46" w14:textId="77777777" w:rsidR="00140987" w:rsidRPr="005C3B72" w:rsidRDefault="00140987" w:rsidP="008057B3">
      <w:pPr>
        <w:pStyle w:val="TableParagraph"/>
        <w:numPr>
          <w:ilvl w:val="0"/>
          <w:numId w:val="43"/>
        </w:numPr>
        <w:spacing w:before="120" w:after="120"/>
      </w:pPr>
      <w:r w:rsidRPr="005C3B72">
        <w:t xml:space="preserve">This form must be signed by the individual who signed the bidder’s proposal. </w:t>
      </w:r>
    </w:p>
    <w:p w14:paraId="54F56B66" w14:textId="77777777" w:rsidR="00140987" w:rsidRPr="00B00B8C" w:rsidRDefault="00140987" w:rsidP="008057B3">
      <w:pPr>
        <w:pStyle w:val="TableParagraph"/>
        <w:spacing w:before="120" w:after="120"/>
        <w:rPr>
          <w:bCs/>
        </w:rPr>
      </w:pPr>
      <w:r w:rsidRPr="007D62A8">
        <w:rPr>
          <w:b/>
          <w:bCs/>
        </w:rPr>
        <w:t xml:space="preserve">Failure to submit a completed CT Form with your bid is grounds for rejecting the proposal as non-responsive. </w:t>
      </w:r>
    </w:p>
    <w:p w14:paraId="66261D51" w14:textId="77777777" w:rsidR="00140987" w:rsidRPr="005C3B72" w:rsidRDefault="00140987" w:rsidP="008057B3">
      <w:pPr>
        <w:pStyle w:val="TableParagraph"/>
        <w:spacing w:before="120" w:after="120"/>
      </w:pPr>
      <w:r w:rsidRPr="007D62A8">
        <w:rPr>
          <w:b/>
          <w:bCs/>
        </w:rPr>
        <w:t>In addition, failure to follow the instructions on this form or to properly complete and submit it may result in the entire proposal being publicly disclosed by the State without redaction after an award recommendation.</w:t>
      </w:r>
    </w:p>
    <w:p w14:paraId="05B27AF4" w14:textId="5F3F9087" w:rsidR="00392CEC" w:rsidRPr="00392CEC" w:rsidRDefault="00140987" w:rsidP="008057B3">
      <w:pPr>
        <w:pStyle w:val="Body"/>
      </w:pPr>
      <w:r w:rsidRPr="005C3B72">
        <w:rPr>
          <w:rFonts w:asciiTheme="minorHAnsi" w:hAnsiTheme="minorHAnsi"/>
        </w:rPr>
        <w:t xml:space="preserve">See the </w:t>
      </w:r>
      <w:r w:rsidRPr="007D62A8">
        <w:rPr>
          <w:rFonts w:asciiTheme="minorHAnsi" w:hAnsiTheme="minorHAnsi"/>
          <w:b/>
          <w:bCs/>
        </w:rPr>
        <w:t>Confidential Treatment Form and the Freedom of Information Act</w:t>
      </w:r>
      <w:r w:rsidRPr="005C3B72">
        <w:rPr>
          <w:rFonts w:asciiTheme="minorHAnsi" w:hAnsiTheme="minorHAnsi"/>
        </w:rPr>
        <w:t xml:space="preserve"> section of the </w:t>
      </w:r>
      <w:r w:rsidRPr="007D62A8">
        <w:rPr>
          <w:rFonts w:asciiTheme="minorHAnsi" w:hAnsiTheme="minorHAnsi"/>
          <w:i/>
          <w:iCs/>
        </w:rPr>
        <w:t>Proposal Instructions</w:t>
      </w:r>
      <w:r w:rsidRPr="005C3B72">
        <w:rPr>
          <w:rFonts w:asciiTheme="minorHAnsi" w:hAnsiTheme="minorHAnsi"/>
        </w:rPr>
        <w:t xml:space="preserve"> for additional information.</w:t>
      </w:r>
    </w:p>
    <w:p w14:paraId="2B238350" w14:textId="77777777" w:rsidR="00392CEC" w:rsidRPr="00392CEC" w:rsidRDefault="00392CEC" w:rsidP="008057B3">
      <w:pPr>
        <w:spacing w:before="840" w:after="120" w:line="240" w:lineRule="auto"/>
      </w:pPr>
      <w:r w:rsidRPr="00392CEC">
        <w:rPr>
          <w:b/>
        </w:rPr>
        <w:t>Section 1. CONFIDENTIAL TREATMENT IS NOT REQUESTED</w:t>
      </w:r>
    </w:p>
    <w:bookmarkEnd w:id="19"/>
    <w:p w14:paraId="08390786" w14:textId="77777777" w:rsidR="00140987" w:rsidRPr="00CA1ACF" w:rsidRDefault="00140987" w:rsidP="008057B3">
      <w:pPr>
        <w:spacing w:after="120" w:line="240" w:lineRule="auto"/>
        <w:rPr>
          <w:rFonts w:asciiTheme="minorHAnsi" w:hAnsiTheme="minorHAnsi"/>
          <w:i/>
          <w:iCs/>
        </w:rPr>
      </w:pPr>
      <w:r w:rsidRPr="00CA1ACF">
        <w:rPr>
          <w:rFonts w:asciiTheme="minorHAnsi" w:hAnsiTheme="minorHAnsi"/>
        </w:rPr>
        <w:t xml:space="preserve">This section must be completed, signed, and submitted with the proposal if the bidder does </w:t>
      </w:r>
      <w:r w:rsidRPr="00CA1ACF">
        <w:rPr>
          <w:rFonts w:asciiTheme="minorHAnsi" w:hAnsiTheme="minorHAnsi"/>
          <w:b/>
        </w:rPr>
        <w:t>not</w:t>
      </w:r>
      <w:r w:rsidRPr="00CA1ACF">
        <w:rPr>
          <w:rFonts w:asciiTheme="minorHAnsi" w:hAnsiTheme="minorHAnsi"/>
        </w:rPr>
        <w:t xml:space="preserve"> request confidential treatment of any material contained in the proposal. </w:t>
      </w:r>
      <w:bookmarkStart w:id="20" w:name="_Hlk96076471"/>
      <w:bookmarkStart w:id="21" w:name="_Hlk96065396"/>
      <w:r w:rsidRPr="00CA1ACF">
        <w:rPr>
          <w:rFonts w:asciiTheme="minorHAnsi" w:hAnsiTheme="minorHAnsi"/>
          <w:highlight w:val="yellow"/>
        </w:rPr>
        <w:t xml:space="preserve">If this section is completed, </w:t>
      </w:r>
      <w:r w:rsidRPr="00CA1ACF">
        <w:rPr>
          <w:rFonts w:asciiTheme="minorHAnsi" w:hAnsiTheme="minorHAnsi"/>
          <w:b/>
          <w:bCs/>
          <w:highlight w:val="yellow"/>
          <w:u w:val="single"/>
        </w:rPr>
        <w:t>do not</w:t>
      </w:r>
      <w:r w:rsidRPr="00CA1ACF">
        <w:rPr>
          <w:rFonts w:asciiTheme="minorHAnsi" w:hAnsiTheme="minorHAnsi"/>
          <w:highlight w:val="yellow"/>
        </w:rPr>
        <w:t xml:space="preserve"> complete </w:t>
      </w:r>
      <w:r w:rsidRPr="00CA1ACF">
        <w:rPr>
          <w:rFonts w:asciiTheme="minorHAnsi" w:hAnsiTheme="minorHAnsi"/>
          <w:i/>
          <w:iCs/>
          <w:highlight w:val="yellow"/>
        </w:rPr>
        <w:t>Section 2.</w:t>
      </w:r>
      <w:bookmarkEnd w:id="20"/>
      <w:bookmarkEnd w:id="21"/>
    </w:p>
    <w:p w14:paraId="71F1BDDF" w14:textId="77777777" w:rsidR="00392CEC" w:rsidRPr="00392CEC" w:rsidRDefault="00392CEC" w:rsidP="008057B3">
      <w:pPr>
        <w:pStyle w:val="Body"/>
        <w:rPr>
          <w:b/>
        </w:rPr>
      </w:pPr>
      <w:r w:rsidRPr="00392CEC">
        <w:rPr>
          <w:b/>
        </w:rPr>
        <w:t>By signing below, the bidder affirms that confidential treatment of material contained in their proposal is not requested.</w:t>
      </w:r>
    </w:p>
    <w:tbl>
      <w:tblPr>
        <w:tblStyle w:val="TableGrid"/>
        <w:tblW w:w="9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0C0F058F" w14:textId="77777777" w:rsidTr="00233F33">
        <w:trPr>
          <w:cantSplit/>
          <w:trHeight w:val="886"/>
        </w:trPr>
        <w:tc>
          <w:tcPr>
            <w:tcW w:w="4542" w:type="dxa"/>
            <w:vAlign w:val="bottom"/>
          </w:tcPr>
          <w:p w14:paraId="620DF74A" w14:textId="7A2E582B" w:rsidR="00392CEC" w:rsidRPr="00392CEC" w:rsidRDefault="00F41CA9" w:rsidP="008057B3">
            <w:pPr>
              <w:rPr>
                <w:rFonts w:ascii="Aptos" w:hAnsi="Aptos"/>
                <w:b/>
              </w:rPr>
            </w:pPr>
            <w:r>
              <w:rPr>
                <w:b/>
                <w:bCs/>
              </w:rPr>
              <w:t>260000001603</w:t>
            </w:r>
            <w:r w:rsidR="00C75D79">
              <w:rPr>
                <w:rFonts w:ascii="Aptos" w:hAnsi="Aptos"/>
                <w:b/>
                <w:kern w:val="2"/>
                <w14:ligatures w14:val="standardContextual"/>
              </w:rPr>
              <w:pict w14:anchorId="24205ED1">
                <v:rect id="_x0000_i1026" style="width:237.6pt;height:2pt" o:hrpct="0" o:hralign="center" o:hrstd="t" o:hrnoshade="t" o:hr="t" fillcolor="black [3213]" stroked="f"/>
              </w:pict>
            </w:r>
          </w:p>
          <w:p w14:paraId="4CD4C5A6" w14:textId="77777777" w:rsidR="00392CEC" w:rsidRPr="00392CEC" w:rsidRDefault="00392CEC" w:rsidP="008057B3">
            <w:pPr>
              <w:pStyle w:val="BodyTextIndent"/>
              <w:ind w:left="0"/>
              <w:jc w:val="both"/>
              <w:rPr>
                <w:rFonts w:ascii="Aptos" w:hAnsi="Aptos"/>
                <w:sz w:val="22"/>
              </w:rPr>
            </w:pPr>
            <w:r w:rsidRPr="00392CEC">
              <w:rPr>
                <w:rFonts w:ascii="Aptos" w:hAnsi="Aptos"/>
                <w:sz w:val="22"/>
              </w:rPr>
              <w:t>RFP Number</w:t>
            </w:r>
          </w:p>
        </w:tc>
        <w:tc>
          <w:tcPr>
            <w:tcW w:w="283" w:type="dxa"/>
            <w:vAlign w:val="bottom"/>
          </w:tcPr>
          <w:p w14:paraId="19AF3D23" w14:textId="77777777" w:rsidR="00392CEC" w:rsidRPr="00392CEC" w:rsidRDefault="00392CEC" w:rsidP="008057B3">
            <w:pPr>
              <w:spacing w:after="120"/>
              <w:rPr>
                <w:rFonts w:ascii="Aptos" w:hAnsi="Aptos"/>
                <w:b/>
              </w:rPr>
            </w:pPr>
          </w:p>
        </w:tc>
        <w:tc>
          <w:tcPr>
            <w:tcW w:w="5028" w:type="dxa"/>
            <w:vAlign w:val="bottom"/>
          </w:tcPr>
          <w:p w14:paraId="3E4FC64A" w14:textId="77777777" w:rsidR="00A767EE" w:rsidRPr="00A767EE" w:rsidRDefault="00A767EE" w:rsidP="00A767EE">
            <w:pPr>
              <w:pStyle w:val="Body"/>
              <w:spacing w:before="0" w:after="0"/>
              <w:jc w:val="center"/>
              <w:rPr>
                <w:b/>
                <w:bCs/>
                <w:iCs/>
              </w:rPr>
            </w:pPr>
            <w:r w:rsidRPr="00A767EE">
              <w:rPr>
                <w:b/>
                <w:bCs/>
                <w:iCs/>
              </w:rPr>
              <w:t>Pump State Inspection, Maintenance, and Repair, Statewide as Needed</w:t>
            </w:r>
          </w:p>
          <w:p w14:paraId="72C9144B" w14:textId="6563BCD3" w:rsidR="00392CEC" w:rsidRPr="00392CEC" w:rsidRDefault="00C75D79" w:rsidP="008057B3">
            <w:pPr>
              <w:rPr>
                <w:rFonts w:ascii="Aptos" w:hAnsi="Aptos"/>
                <w:b/>
              </w:rPr>
            </w:pPr>
            <w:r>
              <w:rPr>
                <w:rFonts w:ascii="Aptos" w:hAnsi="Aptos"/>
                <w:b/>
                <w:kern w:val="2"/>
                <w14:ligatures w14:val="standardContextual"/>
              </w:rPr>
              <w:pict w14:anchorId="08E2330C">
                <v:rect id="_x0000_i1027" style="width:237.6pt;height:2pt" o:hrpct="0" o:hralign="center" o:hrstd="t" o:hrnoshade="t" o:hr="t" fillcolor="black [3213]" stroked="f"/>
              </w:pict>
            </w:r>
          </w:p>
          <w:p w14:paraId="271C845F" w14:textId="77777777" w:rsidR="00392CEC" w:rsidRPr="00392CEC" w:rsidRDefault="00392CEC" w:rsidP="008057B3">
            <w:pPr>
              <w:spacing w:after="120"/>
              <w:rPr>
                <w:rFonts w:ascii="Aptos" w:hAnsi="Aptos"/>
              </w:rPr>
            </w:pPr>
            <w:r w:rsidRPr="00392CEC">
              <w:rPr>
                <w:rFonts w:ascii="Aptos" w:hAnsi="Aptos"/>
              </w:rPr>
              <w:t>RFP Title</w:t>
            </w:r>
          </w:p>
        </w:tc>
      </w:tr>
      <w:tr w:rsidR="00392CEC" w:rsidRPr="00392CEC" w14:paraId="5C7DE850" w14:textId="77777777" w:rsidTr="00233F33">
        <w:trPr>
          <w:cantSplit/>
          <w:trHeight w:val="869"/>
        </w:trPr>
        <w:tc>
          <w:tcPr>
            <w:tcW w:w="4542" w:type="dxa"/>
            <w:vAlign w:val="bottom"/>
          </w:tcPr>
          <w:p w14:paraId="3754F8A5" w14:textId="77777777" w:rsidR="00392CEC" w:rsidRPr="00392CEC" w:rsidRDefault="00392CEC" w:rsidP="008057B3">
            <w:pPr>
              <w:rPr>
                <w:rFonts w:ascii="Aptos" w:hAnsi="Aptos"/>
                <w:b/>
              </w:rPr>
            </w:pPr>
            <w:r w:rsidRPr="00392CEC">
              <w:rPr>
                <w:b/>
              </w:rPr>
              <w:fldChar w:fldCharType="begin">
                <w:ffData>
                  <w:name w:val="Text26"/>
                  <w:enabled/>
                  <w:calcOnExit w:val="0"/>
                  <w:textInput/>
                </w:ffData>
              </w:fldChar>
            </w:r>
            <w:bookmarkStart w:id="22" w:name="Text26"/>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2"/>
            <w:r w:rsidR="00C75D79">
              <w:rPr>
                <w:rFonts w:ascii="Aptos" w:hAnsi="Aptos"/>
                <w:b/>
                <w:kern w:val="2"/>
                <w14:ligatures w14:val="standardContextual"/>
              </w:rPr>
              <w:pict w14:anchorId="68CD12E5">
                <v:rect id="_x0000_i1028" style="width:237.6pt;height:2pt" o:hrpct="0" o:hralign="center" o:hrstd="t" o:hrnoshade="t" o:hr="t" fillcolor="black [3213]" stroked="f"/>
              </w:pict>
            </w:r>
          </w:p>
          <w:p w14:paraId="51D3A689" w14:textId="77777777" w:rsidR="00392CEC" w:rsidRPr="00392CEC" w:rsidRDefault="00392CEC" w:rsidP="008057B3">
            <w:pPr>
              <w:spacing w:after="120"/>
              <w:rPr>
                <w:rFonts w:ascii="Aptos" w:hAnsi="Aptos"/>
              </w:rPr>
            </w:pPr>
            <w:r w:rsidRPr="00392CEC">
              <w:rPr>
                <w:rFonts w:ascii="Aptos" w:hAnsi="Aptos"/>
              </w:rPr>
              <w:t>Signature</w:t>
            </w:r>
          </w:p>
        </w:tc>
        <w:tc>
          <w:tcPr>
            <w:tcW w:w="283" w:type="dxa"/>
            <w:vAlign w:val="bottom"/>
          </w:tcPr>
          <w:p w14:paraId="3FA8B262" w14:textId="77777777" w:rsidR="00392CEC" w:rsidRPr="00392CEC" w:rsidRDefault="00392CEC" w:rsidP="008057B3">
            <w:pPr>
              <w:spacing w:after="120"/>
              <w:rPr>
                <w:rFonts w:ascii="Aptos" w:hAnsi="Aptos"/>
                <w:b/>
              </w:rPr>
            </w:pPr>
          </w:p>
        </w:tc>
        <w:tc>
          <w:tcPr>
            <w:tcW w:w="5028" w:type="dxa"/>
            <w:vAlign w:val="bottom"/>
          </w:tcPr>
          <w:p w14:paraId="45D0208F" w14:textId="77777777" w:rsidR="00392CEC" w:rsidRPr="00392CEC" w:rsidRDefault="00392CEC" w:rsidP="008057B3">
            <w:pPr>
              <w:spacing w:after="120"/>
              <w:rPr>
                <w:rFonts w:ascii="Aptos" w:hAnsi="Aptos"/>
                <w:b/>
              </w:rPr>
            </w:pPr>
            <w:r w:rsidRPr="00392CEC">
              <w:rPr>
                <w:b/>
              </w:rPr>
              <w:fldChar w:fldCharType="begin">
                <w:ffData>
                  <w:name w:val="Text27"/>
                  <w:enabled/>
                  <w:calcOnExit w:val="0"/>
                  <w:textInput/>
                </w:ffData>
              </w:fldChar>
            </w:r>
            <w:bookmarkStart w:id="23" w:name="Text27"/>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3"/>
            <w:r w:rsidR="00C75D79">
              <w:rPr>
                <w:rFonts w:ascii="Aptos" w:hAnsi="Aptos"/>
                <w:b/>
                <w:kern w:val="2"/>
                <w14:ligatures w14:val="standardContextual"/>
              </w:rPr>
              <w:pict w14:anchorId="1E5ADC98">
                <v:rect id="_x0000_i1029" style="width:237.6pt;height:2pt" o:hrpct="0" o:hrstd="t" o:hrnoshade="t" o:hr="t" fillcolor="black [3213]" stroked="f"/>
              </w:pict>
            </w:r>
            <w:r w:rsidRPr="00392CEC">
              <w:rPr>
                <w:rFonts w:ascii="Aptos" w:hAnsi="Aptos"/>
                <w:bCs/>
              </w:rPr>
              <w:t>Date</w:t>
            </w:r>
          </w:p>
        </w:tc>
      </w:tr>
      <w:tr w:rsidR="00392CEC" w:rsidRPr="00392CEC" w14:paraId="1C4CC3F8" w14:textId="77777777" w:rsidTr="008F2CF9">
        <w:trPr>
          <w:cantSplit/>
          <w:trHeight w:val="886"/>
        </w:trPr>
        <w:tc>
          <w:tcPr>
            <w:tcW w:w="9853" w:type="dxa"/>
            <w:gridSpan w:val="3"/>
            <w:vAlign w:val="bottom"/>
          </w:tcPr>
          <w:p w14:paraId="65462126" w14:textId="77777777" w:rsidR="00392CEC" w:rsidRPr="00392CEC" w:rsidRDefault="00392CEC" w:rsidP="008057B3">
            <w:pPr>
              <w:rPr>
                <w:rFonts w:ascii="Aptos" w:hAnsi="Aptos"/>
                <w:b/>
              </w:rPr>
            </w:pPr>
            <w:r w:rsidRPr="00392CEC">
              <w:rPr>
                <w:b/>
              </w:rPr>
              <w:fldChar w:fldCharType="begin">
                <w:ffData>
                  <w:name w:val="Text28"/>
                  <w:enabled/>
                  <w:calcOnExit w:val="0"/>
                  <w:textInput/>
                </w:ffData>
              </w:fldChar>
            </w:r>
            <w:bookmarkStart w:id="24" w:name="Text28"/>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4"/>
            <w:r w:rsidR="00C75D79">
              <w:rPr>
                <w:rFonts w:ascii="Aptos" w:hAnsi="Aptos"/>
                <w:b/>
                <w:kern w:val="2"/>
                <w14:ligatures w14:val="standardContextual"/>
              </w:rPr>
              <w:pict w14:anchorId="1ECD814C">
                <v:rect id="_x0000_i1030" style="width:468pt;height:2pt" o:hrstd="t" o:hrnoshade="t" o:hr="t" fillcolor="black [3213]" stroked="f"/>
              </w:pict>
            </w:r>
          </w:p>
          <w:p w14:paraId="4E7291B6" w14:textId="77777777" w:rsidR="00392CEC" w:rsidRPr="00392CEC" w:rsidRDefault="00392CEC" w:rsidP="008057B3">
            <w:pPr>
              <w:spacing w:after="120"/>
              <w:rPr>
                <w:rFonts w:ascii="Aptos" w:hAnsi="Aptos"/>
              </w:rPr>
            </w:pPr>
            <w:r w:rsidRPr="00392CEC">
              <w:rPr>
                <w:rFonts w:ascii="Aptos" w:hAnsi="Aptos"/>
              </w:rPr>
              <w:t>Printed Name, Title, Company</w:t>
            </w:r>
          </w:p>
        </w:tc>
      </w:tr>
    </w:tbl>
    <w:p w14:paraId="443BB75C" w14:textId="77777777" w:rsidR="00392CEC" w:rsidRPr="00392CEC" w:rsidRDefault="00392CEC" w:rsidP="008057B3">
      <w:pPr>
        <w:pStyle w:val="BodyTextIndent"/>
        <w:ind w:left="0"/>
        <w:rPr>
          <w:rFonts w:ascii="Aptos" w:hAnsi="Aptos"/>
          <w:b/>
          <w:sz w:val="22"/>
        </w:rPr>
      </w:pPr>
      <w:r w:rsidRPr="00392CEC">
        <w:rPr>
          <w:rFonts w:ascii="Aptos" w:hAnsi="Aptos"/>
          <w:sz w:val="22"/>
        </w:rPr>
        <w:br w:type="page"/>
      </w:r>
      <w:bookmarkStart w:id="25" w:name="_Hlk95393427"/>
      <w:bookmarkStart w:id="26" w:name="_Hlk52888907"/>
      <w:r w:rsidRPr="00392CEC">
        <w:rPr>
          <w:rFonts w:ascii="Aptos" w:hAnsi="Aptos"/>
          <w:b/>
          <w:sz w:val="22"/>
        </w:rPr>
        <w:lastRenderedPageBreak/>
        <w:t>Section 2. CONFIDENTIAL TREATMENT IS REQUESTED</w:t>
      </w:r>
    </w:p>
    <w:p w14:paraId="46AFBC4F" w14:textId="77777777" w:rsidR="00140987" w:rsidRPr="005C3B72" w:rsidRDefault="00140987" w:rsidP="008057B3">
      <w:pPr>
        <w:pStyle w:val="TableParagraph"/>
        <w:spacing w:before="120" w:after="120"/>
      </w:pPr>
      <w:bookmarkStart w:id="27" w:name="_Hlk77686375"/>
      <w:bookmarkStart w:id="28" w:name="_Hlk52887036"/>
      <w:bookmarkEnd w:id="25"/>
      <w:r w:rsidRPr="005C3B72">
        <w:t xml:space="preserve">Bidders must complete, sign, and submit this section with the proposal, to request confidential treatment of any material contained in the proposal. </w:t>
      </w:r>
      <w:r w:rsidRPr="007D62A8">
        <w:rPr>
          <w:b/>
          <w:bCs/>
          <w:highlight w:val="yellow"/>
        </w:rPr>
        <w:t>If this section is completed, do not complete Section 1.</w:t>
      </w:r>
    </w:p>
    <w:p w14:paraId="5ED7EF93" w14:textId="77777777" w:rsidR="00140987" w:rsidRPr="005C3B72" w:rsidRDefault="00140987" w:rsidP="008057B3">
      <w:pPr>
        <w:pStyle w:val="TableParagraph"/>
        <w:spacing w:before="120" w:after="120"/>
      </w:pPr>
      <w:r w:rsidRPr="005C3B72">
        <w:t>Bidders must specifically identify the information to be protected as confidential and/or proprietary and state the reasons why protection is necessary. As shown in the table below, the following details are required for each confidentiality request.</w:t>
      </w:r>
    </w:p>
    <w:p w14:paraId="1D0EC22E" w14:textId="77777777" w:rsidR="00140987" w:rsidRPr="005C3B72" w:rsidRDefault="00140987" w:rsidP="008057B3">
      <w:pPr>
        <w:pStyle w:val="TableParagraph"/>
        <w:numPr>
          <w:ilvl w:val="0"/>
          <w:numId w:val="44"/>
        </w:numPr>
        <w:spacing w:before="120" w:after="120"/>
      </w:pPr>
      <w:r w:rsidRPr="005C3B72">
        <w:t>The proposal page number, section number, and paragraph number.</w:t>
      </w:r>
    </w:p>
    <w:p w14:paraId="5A3C2824" w14:textId="77777777" w:rsidR="00140987" w:rsidRPr="005C3B72" w:rsidRDefault="00140987" w:rsidP="008057B3">
      <w:pPr>
        <w:pStyle w:val="TableParagraph"/>
        <w:numPr>
          <w:ilvl w:val="0"/>
          <w:numId w:val="44"/>
        </w:numPr>
        <w:spacing w:before="120" w:after="120"/>
      </w:pPr>
      <w:r w:rsidRPr="005C3B72">
        <w:t>Whether the material referenced is Trade Secret (TS), Proprietary Financial Information (FI), or Proprietary Information (PI). Bidders may not request confidential treatment of resumes, pricing, and marketing materials.</w:t>
      </w:r>
    </w:p>
    <w:p w14:paraId="50DCC737" w14:textId="77777777" w:rsidR="00140987" w:rsidRPr="005C3B72" w:rsidRDefault="00140987" w:rsidP="008057B3">
      <w:pPr>
        <w:pStyle w:val="TableParagraph"/>
        <w:numPr>
          <w:ilvl w:val="0"/>
          <w:numId w:val="44"/>
        </w:numPr>
        <w:spacing w:before="120" w:after="120"/>
      </w:pPr>
      <w:r w:rsidRPr="005C3B72">
        <w:t xml:space="preserve">An explanation of the specific legal grounds that support treatment of the material as TS, FI, or PI and a complete justification as to how the material falls within the scope of an applicable FOIA exemption or relevant case law. Bidders must not simply cite an applicable exemption or case name. </w:t>
      </w:r>
    </w:p>
    <w:p w14:paraId="40D37687" w14:textId="77777777" w:rsidR="00140987" w:rsidRPr="005C3B72" w:rsidRDefault="00140987" w:rsidP="008057B3">
      <w:pPr>
        <w:pStyle w:val="TableParagraph"/>
        <w:numPr>
          <w:ilvl w:val="0"/>
          <w:numId w:val="44"/>
        </w:numPr>
        <w:spacing w:before="120" w:after="120"/>
      </w:pPr>
      <w:r w:rsidRPr="005C3B72">
        <w:t>The person at their organization authorized to respond to inquiries by the State concerning the material and their contact information.</w:t>
      </w:r>
    </w:p>
    <w:p w14:paraId="0B76E1F4" w14:textId="77777777" w:rsidR="00140987" w:rsidRPr="005C3B72" w:rsidRDefault="00140987" w:rsidP="008057B3">
      <w:pPr>
        <w:pStyle w:val="BodyTextIndent"/>
        <w:ind w:left="0"/>
        <w:rPr>
          <w:rFonts w:asciiTheme="minorHAnsi" w:hAnsiTheme="minorHAnsi"/>
          <w:b/>
          <w:bCs/>
          <w:sz w:val="22"/>
          <w:u w:val="single"/>
        </w:rPr>
      </w:pPr>
      <w:r w:rsidRPr="007D62A8">
        <w:rPr>
          <w:rFonts w:asciiTheme="minorHAnsi" w:hAnsiTheme="minorHAnsi"/>
          <w:b/>
          <w:bCs/>
          <w:sz w:val="22"/>
        </w:rPr>
        <w:t>REQUIRED: Bidders completing this section must also submit a copy of the proposal with the trade secret, financial, and proprietary information redacted and clearly label this redacted copy as the PUBLIC COPY.</w:t>
      </w:r>
    </w:p>
    <w:tbl>
      <w:tblPr>
        <w:tblW w:w="10080" w:type="dxa"/>
        <w:tblLayout w:type="fixed"/>
        <w:tblCellMar>
          <w:left w:w="0" w:type="dxa"/>
          <w:right w:w="0" w:type="dxa"/>
        </w:tblCellMar>
        <w:tblLook w:val="01E0" w:firstRow="1" w:lastRow="1" w:firstColumn="1" w:lastColumn="1" w:noHBand="0" w:noVBand="0"/>
      </w:tblPr>
      <w:tblGrid>
        <w:gridCol w:w="1980"/>
        <w:gridCol w:w="3144"/>
        <w:gridCol w:w="2700"/>
        <w:gridCol w:w="2256"/>
      </w:tblGrid>
      <w:tr w:rsidR="00392CEC" w:rsidRPr="00392CEC" w14:paraId="399E44C7" w14:textId="77777777" w:rsidTr="00D36525">
        <w:trPr>
          <w:trHeight w:val="1656"/>
          <w:tblHeader/>
        </w:trPr>
        <w:tc>
          <w:tcPr>
            <w:tcW w:w="1980" w:type="dxa"/>
            <w:tcBorders>
              <w:top w:val="single" w:sz="5" w:space="0" w:color="000000"/>
              <w:left w:val="single" w:sz="5" w:space="0" w:color="000000"/>
              <w:bottom w:val="single" w:sz="5" w:space="0" w:color="000000"/>
              <w:right w:val="single" w:sz="5" w:space="0" w:color="000000"/>
            </w:tcBorders>
            <w:shd w:val="clear" w:color="auto" w:fill="0067AC"/>
          </w:tcPr>
          <w:bookmarkEnd w:id="27"/>
          <w:p w14:paraId="07E7AAC5" w14:textId="77777777" w:rsidR="00392CEC" w:rsidRPr="00392CEC" w:rsidRDefault="00392CEC" w:rsidP="008057B3">
            <w:pPr>
              <w:spacing w:after="120" w:line="240" w:lineRule="auto"/>
              <w:jc w:val="center"/>
              <w:rPr>
                <w:color w:val="FFFFFF" w:themeColor="background1"/>
              </w:rPr>
            </w:pPr>
            <w:r w:rsidRPr="00392CEC">
              <w:rPr>
                <w:color w:val="FFFFFF" w:themeColor="background1"/>
              </w:rPr>
              <w:t>(1)</w:t>
            </w:r>
          </w:p>
          <w:p w14:paraId="5D8F074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 xml:space="preserve">Proposal </w:t>
            </w:r>
            <w:proofErr w:type="gramStart"/>
            <w:r w:rsidRPr="00392CEC">
              <w:rPr>
                <w:color w:val="FFFFFF" w:themeColor="background1"/>
              </w:rPr>
              <w:t>Page #,</w:t>
            </w:r>
            <w:proofErr w:type="gramEnd"/>
            <w:r w:rsidRPr="00392CEC">
              <w:rPr>
                <w:color w:val="FFFFFF" w:themeColor="background1"/>
              </w:rPr>
              <w:t xml:space="preserve"> </w:t>
            </w:r>
            <w:proofErr w:type="gramStart"/>
            <w:r w:rsidRPr="00392CEC">
              <w:rPr>
                <w:color w:val="FFFFFF" w:themeColor="background1"/>
              </w:rPr>
              <w:t>Section #,</w:t>
            </w:r>
            <w:proofErr w:type="gramEnd"/>
            <w:r w:rsidRPr="00392CEC">
              <w:rPr>
                <w:color w:val="FFFFFF" w:themeColor="background1"/>
              </w:rPr>
              <w:t xml:space="preserve"> Paragraph #</w:t>
            </w:r>
          </w:p>
        </w:tc>
        <w:tc>
          <w:tcPr>
            <w:tcW w:w="3144" w:type="dxa"/>
            <w:tcBorders>
              <w:top w:val="single" w:sz="5" w:space="0" w:color="000000"/>
              <w:left w:val="single" w:sz="5" w:space="0" w:color="000000"/>
              <w:bottom w:val="single" w:sz="5" w:space="0" w:color="000000"/>
              <w:right w:val="single" w:sz="5" w:space="0" w:color="000000"/>
            </w:tcBorders>
            <w:shd w:val="clear" w:color="auto" w:fill="0067AC"/>
          </w:tcPr>
          <w:p w14:paraId="53163196" w14:textId="77777777" w:rsidR="00392CEC" w:rsidRPr="00392CEC" w:rsidRDefault="00392CEC" w:rsidP="008057B3">
            <w:pPr>
              <w:spacing w:after="120" w:line="240" w:lineRule="auto"/>
              <w:jc w:val="center"/>
              <w:rPr>
                <w:color w:val="FFFFFF" w:themeColor="background1"/>
              </w:rPr>
            </w:pPr>
            <w:r w:rsidRPr="00392CEC">
              <w:rPr>
                <w:color w:val="FFFFFF" w:themeColor="background1"/>
              </w:rPr>
              <w:t>(2)</w:t>
            </w:r>
          </w:p>
          <w:p w14:paraId="157933B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Material is Trade Secret (TS), Proprietary Financial Information (FI), Proprietary Information (PI)</w:t>
            </w:r>
          </w:p>
        </w:tc>
        <w:tc>
          <w:tcPr>
            <w:tcW w:w="2700" w:type="dxa"/>
            <w:tcBorders>
              <w:top w:val="single" w:sz="5" w:space="0" w:color="000000"/>
              <w:left w:val="single" w:sz="5" w:space="0" w:color="000000"/>
              <w:bottom w:val="single" w:sz="5" w:space="0" w:color="000000"/>
              <w:right w:val="single" w:sz="5" w:space="0" w:color="000000"/>
            </w:tcBorders>
            <w:shd w:val="clear" w:color="auto" w:fill="0067AC"/>
          </w:tcPr>
          <w:p w14:paraId="65C0CBDD" w14:textId="77777777" w:rsidR="00392CEC" w:rsidRPr="00392CEC" w:rsidRDefault="00392CEC" w:rsidP="008057B3">
            <w:pPr>
              <w:spacing w:after="120" w:line="240" w:lineRule="auto"/>
              <w:jc w:val="center"/>
              <w:rPr>
                <w:color w:val="FFFFFF" w:themeColor="background1"/>
              </w:rPr>
            </w:pPr>
            <w:r w:rsidRPr="00392CEC">
              <w:rPr>
                <w:color w:val="FFFFFF" w:themeColor="background1"/>
              </w:rPr>
              <w:t>(3)</w:t>
            </w:r>
          </w:p>
          <w:p w14:paraId="3059D0D3" w14:textId="77777777" w:rsidR="00392CEC" w:rsidRPr="00392CEC" w:rsidRDefault="00392CEC" w:rsidP="008057B3">
            <w:pPr>
              <w:spacing w:after="120" w:line="240" w:lineRule="auto"/>
              <w:jc w:val="center"/>
              <w:rPr>
                <w:color w:val="FFFFFF" w:themeColor="background1"/>
              </w:rPr>
            </w:pPr>
            <w:r w:rsidRPr="00392CEC">
              <w:rPr>
                <w:color w:val="FFFFFF" w:themeColor="background1"/>
              </w:rPr>
              <w:t>Applicable FOIA Exemption with Written Justification</w:t>
            </w:r>
          </w:p>
        </w:tc>
        <w:tc>
          <w:tcPr>
            <w:tcW w:w="2256" w:type="dxa"/>
            <w:tcBorders>
              <w:top w:val="single" w:sz="5" w:space="0" w:color="000000"/>
              <w:left w:val="single" w:sz="5" w:space="0" w:color="000000"/>
              <w:bottom w:val="single" w:sz="5" w:space="0" w:color="000000"/>
              <w:right w:val="single" w:sz="5" w:space="0" w:color="000000"/>
            </w:tcBorders>
            <w:shd w:val="clear" w:color="auto" w:fill="0067AC"/>
          </w:tcPr>
          <w:p w14:paraId="00AD0BF1" w14:textId="77777777" w:rsidR="00392CEC" w:rsidRPr="00392CEC" w:rsidRDefault="00392CEC" w:rsidP="008057B3">
            <w:pPr>
              <w:spacing w:after="120" w:line="240" w:lineRule="auto"/>
              <w:jc w:val="center"/>
              <w:rPr>
                <w:color w:val="FFFFFF" w:themeColor="background1"/>
              </w:rPr>
            </w:pPr>
            <w:r w:rsidRPr="00392CEC">
              <w:rPr>
                <w:color w:val="FFFFFF" w:themeColor="background1"/>
              </w:rPr>
              <w:t>(4)</w:t>
            </w:r>
          </w:p>
          <w:p w14:paraId="09AFD580" w14:textId="77777777" w:rsidR="00392CEC" w:rsidRPr="00392CEC" w:rsidRDefault="00392CEC" w:rsidP="008057B3">
            <w:pPr>
              <w:spacing w:after="120" w:line="240" w:lineRule="auto"/>
              <w:jc w:val="center"/>
              <w:rPr>
                <w:color w:val="FFFFFF" w:themeColor="background1"/>
              </w:rPr>
            </w:pPr>
            <w:r w:rsidRPr="00392CEC">
              <w:rPr>
                <w:color w:val="FFFFFF" w:themeColor="background1"/>
              </w:rPr>
              <w:t>Bidder Contact Information</w:t>
            </w:r>
          </w:p>
        </w:tc>
      </w:tr>
      <w:tr w:rsidR="00392CEC" w:rsidRPr="00392CEC" w14:paraId="6F5CCF64" w14:textId="77777777" w:rsidTr="002B46F7">
        <w:trPr>
          <w:trHeight w:val="618"/>
        </w:trPr>
        <w:tc>
          <w:tcPr>
            <w:tcW w:w="1980" w:type="dxa"/>
            <w:tcBorders>
              <w:top w:val="single" w:sz="5" w:space="0" w:color="000000"/>
              <w:left w:val="single" w:sz="5" w:space="0" w:color="000000"/>
              <w:bottom w:val="single" w:sz="5" w:space="0" w:color="000000"/>
              <w:right w:val="single" w:sz="5" w:space="0" w:color="000000"/>
            </w:tcBorders>
          </w:tcPr>
          <w:p w14:paraId="07C14AE5" w14:textId="77777777" w:rsidR="00392CEC" w:rsidRPr="00392CEC" w:rsidRDefault="00392CEC" w:rsidP="008057B3">
            <w:pPr>
              <w:spacing w:after="120" w:line="240" w:lineRule="auto"/>
            </w:pPr>
          </w:p>
        </w:tc>
        <w:tc>
          <w:tcPr>
            <w:tcW w:w="3144" w:type="dxa"/>
            <w:tcBorders>
              <w:top w:val="single" w:sz="5" w:space="0" w:color="000000"/>
              <w:left w:val="single" w:sz="5" w:space="0" w:color="000000"/>
              <w:bottom w:val="single" w:sz="5" w:space="0" w:color="000000"/>
              <w:right w:val="single" w:sz="5" w:space="0" w:color="000000"/>
            </w:tcBorders>
          </w:tcPr>
          <w:p w14:paraId="1D62DEA7" w14:textId="77777777" w:rsidR="00392CEC" w:rsidRPr="00392CEC" w:rsidRDefault="00392CEC" w:rsidP="008057B3">
            <w:pPr>
              <w:spacing w:after="120" w:line="240" w:lineRule="auto"/>
            </w:pPr>
          </w:p>
        </w:tc>
        <w:tc>
          <w:tcPr>
            <w:tcW w:w="2700" w:type="dxa"/>
            <w:tcBorders>
              <w:top w:val="single" w:sz="5" w:space="0" w:color="000000"/>
              <w:left w:val="single" w:sz="5" w:space="0" w:color="000000"/>
              <w:bottom w:val="single" w:sz="5" w:space="0" w:color="000000"/>
              <w:right w:val="single" w:sz="5" w:space="0" w:color="000000"/>
            </w:tcBorders>
          </w:tcPr>
          <w:p w14:paraId="75046DA1" w14:textId="77777777" w:rsidR="00392CEC" w:rsidRPr="00392CEC" w:rsidRDefault="00392CEC" w:rsidP="008057B3">
            <w:pPr>
              <w:spacing w:after="0" w:line="240" w:lineRule="auto"/>
            </w:pPr>
          </w:p>
        </w:tc>
        <w:tc>
          <w:tcPr>
            <w:tcW w:w="2256" w:type="dxa"/>
            <w:tcBorders>
              <w:top w:val="single" w:sz="5" w:space="0" w:color="000000"/>
              <w:left w:val="single" w:sz="5" w:space="0" w:color="000000"/>
              <w:bottom w:val="single" w:sz="5" w:space="0" w:color="000000"/>
              <w:right w:val="single" w:sz="5" w:space="0" w:color="000000"/>
            </w:tcBorders>
          </w:tcPr>
          <w:p w14:paraId="45EEA5D6" w14:textId="77777777" w:rsidR="00392CEC" w:rsidRPr="00392CEC" w:rsidRDefault="00392CEC" w:rsidP="008057B3">
            <w:pPr>
              <w:spacing w:after="120" w:line="240" w:lineRule="auto"/>
            </w:pPr>
          </w:p>
        </w:tc>
      </w:tr>
    </w:tbl>
    <w:bookmarkEnd w:id="28"/>
    <w:p w14:paraId="428D0B7C" w14:textId="77777777" w:rsidR="00140987" w:rsidRPr="00140987" w:rsidRDefault="00140987" w:rsidP="008057B3">
      <w:pPr>
        <w:pStyle w:val="Body"/>
        <w:rPr>
          <w:b/>
          <w:bCs/>
          <w:i/>
          <w:iCs/>
          <w:u w:val="single"/>
        </w:rPr>
      </w:pPr>
      <w:r w:rsidRPr="00140987">
        <w:rPr>
          <w:i/>
          <w:iCs/>
        </w:rPr>
        <w:t>Bidders may add rows or additional pages using the same format shown in the table.</w:t>
      </w:r>
    </w:p>
    <w:p w14:paraId="37FE6D23" w14:textId="77777777" w:rsidR="00140987" w:rsidRPr="00140987" w:rsidRDefault="00140987" w:rsidP="008057B3">
      <w:pPr>
        <w:pStyle w:val="Body"/>
        <w:rPr>
          <w:b/>
          <w:bCs/>
        </w:rPr>
      </w:pPr>
      <w:r w:rsidRPr="00140987">
        <w:rPr>
          <w:b/>
          <w:bCs/>
        </w:rPr>
        <w:t>State of Michigan FOIA Requests</w:t>
      </w:r>
    </w:p>
    <w:p w14:paraId="36ADB06E" w14:textId="77777777" w:rsidR="00140987" w:rsidRPr="007D62A8" w:rsidRDefault="00140987" w:rsidP="008057B3">
      <w:pPr>
        <w:pStyle w:val="Body"/>
      </w:pPr>
      <w:r w:rsidRPr="007D62A8">
        <w:t xml:space="preserve">The State </w:t>
      </w:r>
      <w:r w:rsidRPr="00140987">
        <w:t>reserves</w:t>
      </w:r>
      <w:r w:rsidRPr="007D62A8">
        <w:t xml:space="preserve"> the right to determine whether material designated as exempt by a bidder falls under MCL 18.1261 or other applicable FOIA exemptions. </w:t>
      </w:r>
    </w:p>
    <w:p w14:paraId="40564833" w14:textId="6122EDA8" w:rsidR="00140987" w:rsidRPr="007D62A8" w:rsidRDefault="00140987" w:rsidP="008057B3">
      <w:pPr>
        <w:pStyle w:val="Body"/>
      </w:pPr>
      <w:r w:rsidRPr="007D62A8">
        <w:t>If a FOIA request is made for materials that the bidder has identified as trade secret, financial, or proprietary information, the State has the final authority to determine whether the materials are exempt from disclosure under FOIA.</w:t>
      </w:r>
    </w:p>
    <w:p w14:paraId="491C9701" w14:textId="77777777" w:rsidR="00140987" w:rsidRPr="007D62A8" w:rsidRDefault="00140987" w:rsidP="008057B3">
      <w:pPr>
        <w:pStyle w:val="Body"/>
        <w:rPr>
          <w:bCs/>
        </w:rPr>
      </w:pPr>
      <w:r w:rsidRPr="007D62A8">
        <w:t>The State is not obligated to notify a bidder if a FOIA request for bidder’s proposal is received nor if bidder’s proposal is made available to the public.  This form, and any additional justification letters, are not exempt from release under FOIA.</w:t>
      </w:r>
    </w:p>
    <w:p w14:paraId="668105D0" w14:textId="68D9F054" w:rsidR="00140987" w:rsidRDefault="00140987" w:rsidP="008057B3">
      <w:pPr>
        <w:pStyle w:val="Body"/>
        <w:rPr>
          <w:b/>
          <w:bCs/>
        </w:rPr>
      </w:pPr>
      <w:r w:rsidRPr="00CA1ACF">
        <w:rPr>
          <w:rFonts w:asciiTheme="minorHAnsi" w:hAnsiTheme="minorHAnsi"/>
          <w:b/>
        </w:rPr>
        <w:lastRenderedPageBreak/>
        <w:t>By signing below, the bidder affirms that confidential treatment of material contained in their proposal is requested and has attached to this form a redacted “Public Copy” of the bidder’s proposal.</w:t>
      </w:r>
    </w:p>
    <w:tbl>
      <w:tblPr>
        <w:tblStyle w:val="TableGrid"/>
        <w:tblW w:w="10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9"/>
        <w:gridCol w:w="222"/>
        <w:gridCol w:w="4969"/>
      </w:tblGrid>
      <w:tr w:rsidR="00392CEC" w:rsidRPr="00392CEC" w14:paraId="5B63B487" w14:textId="77777777" w:rsidTr="00140987">
        <w:trPr>
          <w:cantSplit/>
          <w:trHeight w:val="886"/>
        </w:trPr>
        <w:tc>
          <w:tcPr>
            <w:tcW w:w="4969" w:type="dxa"/>
            <w:vAlign w:val="bottom"/>
          </w:tcPr>
          <w:bookmarkEnd w:id="26"/>
          <w:p w14:paraId="0059F242" w14:textId="210D1906" w:rsidR="00392CEC" w:rsidRPr="00392CEC" w:rsidRDefault="00F41CA9" w:rsidP="008057B3">
            <w:pPr>
              <w:rPr>
                <w:rFonts w:ascii="Aptos" w:hAnsi="Aptos"/>
                <w:b/>
              </w:rPr>
            </w:pPr>
            <w:r>
              <w:rPr>
                <w:b/>
                <w:bCs/>
              </w:rPr>
              <w:t>260000001603</w:t>
            </w:r>
            <w:r w:rsidR="00C75D79">
              <w:rPr>
                <w:rFonts w:ascii="Aptos" w:hAnsi="Aptos"/>
                <w:b/>
                <w:kern w:val="2"/>
                <w14:ligatures w14:val="standardContextual"/>
              </w:rPr>
              <w:pict w14:anchorId="4CE5FE6D">
                <v:rect id="_x0000_i1031" style="width:237.6pt;height:2pt" o:hrpct="0" o:hralign="center" o:hrstd="t" o:hrnoshade="t" o:hr="t" fillcolor="black [3213]" stroked="f"/>
              </w:pict>
            </w:r>
          </w:p>
          <w:p w14:paraId="15AF8E91" w14:textId="77777777" w:rsidR="00392CEC" w:rsidRPr="00392CEC" w:rsidRDefault="00392CEC" w:rsidP="008057B3">
            <w:pPr>
              <w:pStyle w:val="BodyTextIndent"/>
              <w:ind w:left="0"/>
              <w:jc w:val="both"/>
              <w:rPr>
                <w:rFonts w:ascii="Aptos" w:hAnsi="Aptos"/>
                <w:sz w:val="22"/>
              </w:rPr>
            </w:pPr>
            <w:r w:rsidRPr="00392CEC">
              <w:rPr>
                <w:rFonts w:ascii="Aptos" w:hAnsi="Aptos"/>
                <w:sz w:val="22"/>
              </w:rPr>
              <w:t>RFP Number</w:t>
            </w:r>
          </w:p>
        </w:tc>
        <w:tc>
          <w:tcPr>
            <w:tcW w:w="222" w:type="dxa"/>
            <w:vAlign w:val="bottom"/>
          </w:tcPr>
          <w:p w14:paraId="0AFD1A2F" w14:textId="77777777" w:rsidR="00392CEC" w:rsidRPr="00392CEC" w:rsidRDefault="00392CEC" w:rsidP="008057B3">
            <w:pPr>
              <w:spacing w:after="120"/>
              <w:rPr>
                <w:rFonts w:ascii="Aptos" w:hAnsi="Aptos"/>
                <w:b/>
              </w:rPr>
            </w:pPr>
          </w:p>
        </w:tc>
        <w:tc>
          <w:tcPr>
            <w:tcW w:w="4969" w:type="dxa"/>
            <w:vAlign w:val="bottom"/>
          </w:tcPr>
          <w:p w14:paraId="68C0F4D5" w14:textId="77777777" w:rsidR="00A767EE" w:rsidRPr="00A767EE" w:rsidRDefault="00A767EE" w:rsidP="00A767EE">
            <w:pPr>
              <w:pStyle w:val="Body"/>
              <w:spacing w:before="0" w:after="0"/>
              <w:jc w:val="center"/>
              <w:rPr>
                <w:b/>
                <w:bCs/>
                <w:iCs/>
              </w:rPr>
            </w:pPr>
            <w:r w:rsidRPr="00A767EE">
              <w:rPr>
                <w:b/>
                <w:bCs/>
                <w:iCs/>
              </w:rPr>
              <w:t>Pump State Inspection, Maintenance, and Repair, Statewide as Needed</w:t>
            </w:r>
          </w:p>
          <w:p w14:paraId="2AE24630" w14:textId="5977ECB6" w:rsidR="00392CEC" w:rsidRPr="00392CEC" w:rsidRDefault="00C75D79" w:rsidP="008057B3">
            <w:pPr>
              <w:rPr>
                <w:rFonts w:ascii="Aptos" w:hAnsi="Aptos"/>
                <w:b/>
              </w:rPr>
            </w:pPr>
            <w:r>
              <w:rPr>
                <w:rFonts w:ascii="Aptos" w:hAnsi="Aptos"/>
                <w:b/>
                <w:kern w:val="2"/>
                <w14:ligatures w14:val="standardContextual"/>
              </w:rPr>
              <w:pict w14:anchorId="2E5E6FD2">
                <v:rect id="_x0000_i1032" style="width:237.6pt;height:2pt" o:hrpct="0" o:hralign="center" o:hrstd="t" o:hrnoshade="t" o:hr="t" fillcolor="black [3213]" stroked="f"/>
              </w:pict>
            </w:r>
          </w:p>
          <w:p w14:paraId="45AB658D" w14:textId="77777777" w:rsidR="00392CEC" w:rsidRPr="00392CEC" w:rsidRDefault="00392CEC" w:rsidP="008057B3">
            <w:pPr>
              <w:spacing w:after="120"/>
              <w:rPr>
                <w:rFonts w:ascii="Aptos" w:hAnsi="Aptos"/>
              </w:rPr>
            </w:pPr>
            <w:r w:rsidRPr="00392CEC">
              <w:rPr>
                <w:rFonts w:ascii="Aptos" w:hAnsi="Aptos"/>
              </w:rPr>
              <w:t>RFP Title</w:t>
            </w:r>
          </w:p>
        </w:tc>
      </w:tr>
      <w:tr w:rsidR="00392CEC" w:rsidRPr="00392CEC" w14:paraId="2301883F" w14:textId="77777777" w:rsidTr="00140987">
        <w:trPr>
          <w:cantSplit/>
          <w:trHeight w:val="869"/>
        </w:trPr>
        <w:tc>
          <w:tcPr>
            <w:tcW w:w="4969" w:type="dxa"/>
            <w:vAlign w:val="bottom"/>
          </w:tcPr>
          <w:p w14:paraId="1B1184E0" w14:textId="77777777" w:rsidR="00392CEC" w:rsidRPr="00392CEC" w:rsidRDefault="00392CEC" w:rsidP="008057B3">
            <w:pPr>
              <w:rPr>
                <w:rFonts w:ascii="Aptos" w:hAnsi="Aptos"/>
                <w:b/>
              </w:rPr>
            </w:pPr>
            <w:r w:rsidRPr="00392CEC">
              <w:rPr>
                <w:b/>
              </w:rPr>
              <w:fldChar w:fldCharType="begin">
                <w:ffData>
                  <w:name w:val="Text31"/>
                  <w:enabled/>
                  <w:calcOnExit w:val="0"/>
                  <w:textInput/>
                </w:ffData>
              </w:fldChar>
            </w:r>
            <w:bookmarkStart w:id="29" w:name="Text31"/>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29"/>
            <w:r w:rsidR="00C75D79">
              <w:rPr>
                <w:rFonts w:ascii="Aptos" w:hAnsi="Aptos"/>
                <w:b/>
                <w:kern w:val="2"/>
                <w14:ligatures w14:val="standardContextual"/>
              </w:rPr>
              <w:pict w14:anchorId="77F4850E">
                <v:rect id="_x0000_i1033" style="width:237.6pt;height:2pt" o:hrpct="0" o:hralign="center" o:hrstd="t" o:hrnoshade="t" o:hr="t" fillcolor="black [3213]" stroked="f"/>
              </w:pict>
            </w:r>
          </w:p>
          <w:p w14:paraId="0A233316" w14:textId="77777777" w:rsidR="00392CEC" w:rsidRPr="00392CEC" w:rsidRDefault="00392CEC" w:rsidP="008057B3">
            <w:pPr>
              <w:spacing w:after="120"/>
              <w:rPr>
                <w:rFonts w:ascii="Aptos" w:hAnsi="Aptos"/>
              </w:rPr>
            </w:pPr>
            <w:r w:rsidRPr="00392CEC">
              <w:rPr>
                <w:rFonts w:ascii="Aptos" w:hAnsi="Aptos"/>
              </w:rPr>
              <w:t>Signature</w:t>
            </w:r>
          </w:p>
        </w:tc>
        <w:tc>
          <w:tcPr>
            <w:tcW w:w="222" w:type="dxa"/>
            <w:vAlign w:val="bottom"/>
          </w:tcPr>
          <w:p w14:paraId="036B7ED4" w14:textId="77777777" w:rsidR="00392CEC" w:rsidRPr="00392CEC" w:rsidRDefault="00392CEC" w:rsidP="008057B3">
            <w:pPr>
              <w:spacing w:after="120"/>
              <w:rPr>
                <w:rFonts w:ascii="Aptos" w:hAnsi="Aptos"/>
                <w:b/>
              </w:rPr>
            </w:pPr>
          </w:p>
        </w:tc>
        <w:tc>
          <w:tcPr>
            <w:tcW w:w="4969" w:type="dxa"/>
            <w:vAlign w:val="bottom"/>
          </w:tcPr>
          <w:p w14:paraId="4DED4875" w14:textId="77777777" w:rsidR="00392CEC" w:rsidRPr="00392CEC" w:rsidRDefault="00392CEC" w:rsidP="008057B3">
            <w:pPr>
              <w:rPr>
                <w:rFonts w:ascii="Aptos" w:hAnsi="Aptos"/>
                <w:b/>
              </w:rPr>
            </w:pPr>
            <w:r w:rsidRPr="00392CEC">
              <w:rPr>
                <w:b/>
              </w:rPr>
              <w:fldChar w:fldCharType="begin">
                <w:ffData>
                  <w:name w:val="Text32"/>
                  <w:enabled/>
                  <w:calcOnExit w:val="0"/>
                  <w:textInput/>
                </w:ffData>
              </w:fldChar>
            </w:r>
            <w:bookmarkStart w:id="30" w:name="Text32"/>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0"/>
            <w:r w:rsidR="00C75D79">
              <w:rPr>
                <w:rFonts w:ascii="Aptos" w:hAnsi="Aptos"/>
                <w:b/>
                <w:kern w:val="2"/>
                <w14:ligatures w14:val="standardContextual"/>
              </w:rPr>
              <w:pict w14:anchorId="7AA16C02">
                <v:rect id="_x0000_i1034" style="width:237.6pt;height:2pt" o:hrpct="0" o:hrstd="t" o:hrnoshade="t" o:hr="t" fillcolor="black [3213]" stroked="f"/>
              </w:pict>
            </w:r>
            <w:r w:rsidRPr="00392CEC">
              <w:rPr>
                <w:rFonts w:ascii="Aptos" w:hAnsi="Aptos"/>
                <w:bCs/>
              </w:rPr>
              <w:t>Date</w:t>
            </w:r>
          </w:p>
        </w:tc>
      </w:tr>
      <w:tr w:rsidR="00392CEC" w:rsidRPr="00392CEC" w14:paraId="0378E9A5" w14:textId="77777777" w:rsidTr="00140987">
        <w:trPr>
          <w:cantSplit/>
          <w:trHeight w:val="886"/>
        </w:trPr>
        <w:tc>
          <w:tcPr>
            <w:tcW w:w="10160" w:type="dxa"/>
            <w:gridSpan w:val="3"/>
            <w:vAlign w:val="bottom"/>
          </w:tcPr>
          <w:p w14:paraId="0CD4A744" w14:textId="77777777" w:rsidR="00392CEC" w:rsidRPr="00392CEC" w:rsidRDefault="00392CEC" w:rsidP="008057B3">
            <w:pPr>
              <w:rPr>
                <w:rFonts w:ascii="Aptos" w:hAnsi="Aptos"/>
                <w:b/>
              </w:rPr>
            </w:pPr>
            <w:r w:rsidRPr="00392CEC">
              <w:rPr>
                <w:b/>
              </w:rPr>
              <w:fldChar w:fldCharType="begin">
                <w:ffData>
                  <w:name w:val="Text33"/>
                  <w:enabled/>
                  <w:calcOnExit w:val="0"/>
                  <w:textInput/>
                </w:ffData>
              </w:fldChar>
            </w:r>
            <w:bookmarkStart w:id="31" w:name="Text33"/>
            <w:r w:rsidRPr="00392CEC">
              <w:rPr>
                <w:rFonts w:ascii="Aptos" w:hAnsi="Aptos"/>
                <w:b/>
              </w:rPr>
              <w:instrText xml:space="preserve"> FORMTEXT </w:instrText>
            </w:r>
            <w:r w:rsidRPr="00392CEC">
              <w:rPr>
                <w:b/>
              </w:rPr>
            </w:r>
            <w:r w:rsidRPr="00392CEC">
              <w:rPr>
                <w:b/>
              </w:rPr>
              <w:fldChar w:fldCharType="separate"/>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rFonts w:ascii="Aptos" w:hAnsi="Aptos"/>
                <w:b/>
                <w:noProof/>
              </w:rPr>
              <w:t> </w:t>
            </w:r>
            <w:r w:rsidRPr="00392CEC">
              <w:rPr>
                <w:b/>
              </w:rPr>
              <w:fldChar w:fldCharType="end"/>
            </w:r>
            <w:bookmarkEnd w:id="31"/>
            <w:r w:rsidR="00C75D79">
              <w:rPr>
                <w:rFonts w:ascii="Aptos" w:hAnsi="Aptos"/>
                <w:b/>
                <w:kern w:val="2"/>
                <w14:ligatures w14:val="standardContextual"/>
              </w:rPr>
              <w:pict w14:anchorId="1DB987BC">
                <v:rect id="_x0000_i1035" style="width:468pt;height:2pt" o:hrstd="t" o:hrnoshade="t" o:hr="t" fillcolor="black [3213]" stroked="f"/>
              </w:pict>
            </w:r>
          </w:p>
          <w:p w14:paraId="55218F07" w14:textId="77777777" w:rsidR="00392CEC" w:rsidRPr="00392CEC" w:rsidRDefault="00392CEC" w:rsidP="008057B3">
            <w:pPr>
              <w:spacing w:after="120"/>
              <w:rPr>
                <w:rFonts w:ascii="Aptos" w:hAnsi="Aptos"/>
              </w:rPr>
            </w:pPr>
            <w:r w:rsidRPr="00392CEC">
              <w:rPr>
                <w:rFonts w:ascii="Aptos" w:hAnsi="Aptos"/>
              </w:rPr>
              <w:t xml:space="preserve">Printed Name, Title, Company </w:t>
            </w:r>
          </w:p>
        </w:tc>
      </w:tr>
      <w:bookmarkEnd w:id="3"/>
      <w:bookmarkEnd w:id="11"/>
      <w:bookmarkEnd w:id="12"/>
      <w:bookmarkEnd w:id="13"/>
      <w:bookmarkEnd w:id="14"/>
      <w:bookmarkEnd w:id="15"/>
      <w:bookmarkEnd w:id="16"/>
    </w:tbl>
    <w:p w14:paraId="50A81A36" w14:textId="63B04475" w:rsidR="00392CEC" w:rsidRPr="00392CEC" w:rsidRDefault="00264EC2" w:rsidP="008057B3">
      <w:pPr>
        <w:pStyle w:val="Heading1"/>
      </w:pPr>
      <w:r>
        <w:br w:type="page"/>
      </w:r>
      <w:r w:rsidR="00D72D7F">
        <w:lastRenderedPageBreak/>
        <w:t>V</w:t>
      </w:r>
      <w:r w:rsidR="00392CEC" w:rsidRPr="00392CEC">
        <w:t xml:space="preserve">endor </w:t>
      </w:r>
      <w:r w:rsidR="00D72D7F">
        <w:t>Q</w:t>
      </w:r>
      <w:r w:rsidR="00392CEC" w:rsidRPr="00392CEC">
        <w:t xml:space="preserve">uestions </w:t>
      </w:r>
      <w:r w:rsidR="00D72D7F">
        <w:t>W</w:t>
      </w:r>
      <w:r w:rsidR="00392CEC" w:rsidRPr="00392CEC">
        <w:t>orksheet</w:t>
      </w:r>
    </w:p>
    <w:p w14:paraId="60D40683" w14:textId="77777777" w:rsidR="00392CEC" w:rsidRPr="00392CEC" w:rsidRDefault="00392CEC" w:rsidP="008057B3">
      <w:pPr>
        <w:spacing w:before="120" w:after="240" w:line="240" w:lineRule="auto"/>
      </w:pPr>
      <w:r w:rsidRPr="00392CEC">
        <w:rPr>
          <w:bCs/>
          <w:iCs/>
        </w:rPr>
        <w:t>Provide a detailed response to each question. “You” and “company” refers to the bidder.</w:t>
      </w:r>
    </w:p>
    <w:tbl>
      <w:tblPr>
        <w:tblStyle w:val="ListTable3"/>
        <w:tblW w:w="10080" w:type="dxa"/>
        <w:tblBorders>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395"/>
        <w:gridCol w:w="4685"/>
      </w:tblGrid>
      <w:tr w:rsidR="00392CEC" w:rsidRPr="00392CEC" w14:paraId="0FC0C456" w14:textId="77777777" w:rsidTr="00321B89">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395" w:type="dxa"/>
            <w:tcBorders>
              <w:bottom w:val="none" w:sz="0" w:space="0" w:color="auto"/>
              <w:right w:val="none" w:sz="0" w:space="0" w:color="auto"/>
            </w:tcBorders>
            <w:shd w:val="clear" w:color="auto" w:fill="0067AC"/>
          </w:tcPr>
          <w:p w14:paraId="410AC4C7" w14:textId="77777777" w:rsidR="00392CEC" w:rsidRPr="00392CEC" w:rsidRDefault="00392CEC" w:rsidP="008057B3">
            <w:pPr>
              <w:pStyle w:val="TableBody"/>
            </w:pPr>
            <w:bookmarkStart w:id="32" w:name="_Hlk134103615"/>
            <w:r w:rsidRPr="00392CEC">
              <w:t>Information Sought</w:t>
            </w:r>
          </w:p>
        </w:tc>
        <w:tc>
          <w:tcPr>
            <w:tcW w:w="4685" w:type="dxa"/>
            <w:shd w:val="clear" w:color="auto" w:fill="0067AC"/>
          </w:tcPr>
          <w:p w14:paraId="552BE36E" w14:textId="77777777" w:rsidR="00392CEC" w:rsidRPr="00392CEC" w:rsidRDefault="00392CEC" w:rsidP="008057B3">
            <w:pPr>
              <w:pStyle w:val="TableBody"/>
              <w:cnfStyle w:val="100000000000" w:firstRow="1" w:lastRow="0" w:firstColumn="0" w:lastColumn="0" w:oddVBand="0" w:evenVBand="0" w:oddHBand="0" w:evenHBand="0" w:firstRowFirstColumn="0" w:firstRowLastColumn="0" w:lastRowFirstColumn="0" w:lastRowLastColumn="0"/>
            </w:pPr>
            <w:r w:rsidRPr="00392CEC">
              <w:t xml:space="preserve">Bidder Response </w:t>
            </w:r>
          </w:p>
        </w:tc>
      </w:tr>
      <w:tr w:rsidR="00392CEC" w:rsidRPr="00392CEC" w14:paraId="3938FCB1" w14:textId="77777777" w:rsidTr="00321B89">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shd w:val="clear" w:color="auto" w:fill="D9D9D9" w:themeFill="background1" w:themeFillShade="D9"/>
          </w:tcPr>
          <w:p w14:paraId="7138D4C1" w14:textId="3935B5E8" w:rsidR="00392CEC" w:rsidRPr="00085340" w:rsidRDefault="00392CEC" w:rsidP="008057B3">
            <w:pPr>
              <w:pStyle w:val="TableNumbering"/>
              <w:rPr>
                <w:b/>
                <w:bCs/>
              </w:rPr>
            </w:pPr>
            <w:r w:rsidRPr="00085340">
              <w:rPr>
                <w:b/>
                <w:bCs/>
              </w:rPr>
              <w:t>Contact Information</w:t>
            </w:r>
          </w:p>
        </w:tc>
        <w:tc>
          <w:tcPr>
            <w:tcW w:w="4685" w:type="dxa"/>
            <w:tcBorders>
              <w:top w:val="none" w:sz="0" w:space="0" w:color="auto"/>
              <w:bottom w:val="none" w:sz="0" w:space="0" w:color="auto"/>
            </w:tcBorders>
            <w:shd w:val="clear" w:color="auto" w:fill="D9D9D9"/>
          </w:tcPr>
          <w:p w14:paraId="2C46F53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65C6D0"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A42EC5D" w14:textId="77777777" w:rsidR="00392CEC" w:rsidRPr="00392CEC" w:rsidRDefault="00392CEC" w:rsidP="008057B3">
            <w:pPr>
              <w:pStyle w:val="TableBody"/>
              <w:rPr>
                <w:b w:val="0"/>
              </w:rPr>
            </w:pPr>
            <w:r w:rsidRPr="00392CEC">
              <w:rPr>
                <w:b w:val="0"/>
              </w:rPr>
              <w:t>Bidder’s sole contact person during the RFP process. Include name, title, address, email, and phone number.</w:t>
            </w:r>
          </w:p>
        </w:tc>
        <w:tc>
          <w:tcPr>
            <w:tcW w:w="4685" w:type="dxa"/>
          </w:tcPr>
          <w:p w14:paraId="5472925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065CB0E"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3D88E8E9" w14:textId="77777777" w:rsidR="00392CEC" w:rsidRPr="00392CEC" w:rsidRDefault="00392CEC" w:rsidP="008057B3">
            <w:pPr>
              <w:pStyle w:val="TableBody"/>
              <w:rPr>
                <w:b w:val="0"/>
              </w:rPr>
            </w:pPr>
            <w:r w:rsidRPr="00392CEC">
              <w:rPr>
                <w:b w:val="0"/>
              </w:rPr>
              <w:t>Person authorized to receive and sign a resulting contract. Include name, title, address, email, phone number and vendor customer code in SIGMA VSS.</w:t>
            </w:r>
          </w:p>
        </w:tc>
        <w:tc>
          <w:tcPr>
            <w:tcW w:w="4685" w:type="dxa"/>
            <w:tcBorders>
              <w:top w:val="none" w:sz="0" w:space="0" w:color="auto"/>
              <w:bottom w:val="none" w:sz="0" w:space="0" w:color="auto"/>
            </w:tcBorders>
          </w:tcPr>
          <w:p w14:paraId="485C1A3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6FA587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2C2B983A" w14:textId="77777777" w:rsidR="00392CEC" w:rsidRPr="00085340" w:rsidRDefault="00392CEC" w:rsidP="008057B3">
            <w:pPr>
              <w:pStyle w:val="TableNumbering"/>
              <w:rPr>
                <w:b/>
                <w:bCs/>
              </w:rPr>
            </w:pPr>
            <w:r w:rsidRPr="00085340">
              <w:rPr>
                <w:b/>
                <w:bCs/>
              </w:rPr>
              <w:t>Company Background Information</w:t>
            </w:r>
          </w:p>
        </w:tc>
        <w:tc>
          <w:tcPr>
            <w:tcW w:w="4685" w:type="dxa"/>
            <w:shd w:val="clear" w:color="auto" w:fill="D9D9D9" w:themeFill="background1" w:themeFillShade="D9"/>
          </w:tcPr>
          <w:p w14:paraId="1F7BAF21"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8C148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2D2067AE" w14:textId="77777777" w:rsidR="00392CEC" w:rsidRPr="00392CEC" w:rsidRDefault="00392CEC" w:rsidP="008057B3">
            <w:pPr>
              <w:pStyle w:val="TableBody"/>
              <w:rPr>
                <w:b w:val="0"/>
              </w:rPr>
            </w:pPr>
            <w:r w:rsidRPr="00392CEC">
              <w:rPr>
                <w:b w:val="0"/>
              </w:rPr>
              <w:t>Legal business name and address. Include business entity designation, e.g., sole proprietor, Inc., LLC, or LLP.</w:t>
            </w:r>
          </w:p>
        </w:tc>
        <w:tc>
          <w:tcPr>
            <w:tcW w:w="4685" w:type="dxa"/>
            <w:tcBorders>
              <w:top w:val="none" w:sz="0" w:space="0" w:color="auto"/>
              <w:bottom w:val="none" w:sz="0" w:space="0" w:color="auto"/>
            </w:tcBorders>
          </w:tcPr>
          <w:p w14:paraId="4F365C9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D987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FFB8369" w14:textId="77777777" w:rsidR="00392CEC" w:rsidRPr="00392CEC" w:rsidRDefault="00392CEC" w:rsidP="008057B3">
            <w:pPr>
              <w:pStyle w:val="TableBody"/>
              <w:rPr>
                <w:b w:val="0"/>
              </w:rPr>
            </w:pPr>
            <w:r w:rsidRPr="00392CEC">
              <w:rPr>
                <w:b w:val="0"/>
              </w:rPr>
              <w:t>What state was the company formed in?</w:t>
            </w:r>
          </w:p>
        </w:tc>
        <w:tc>
          <w:tcPr>
            <w:tcW w:w="4685" w:type="dxa"/>
          </w:tcPr>
          <w:p w14:paraId="4EED385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122C6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5E15CA1D" w14:textId="77777777" w:rsidR="00392CEC" w:rsidRPr="00392CEC" w:rsidRDefault="00392CEC" w:rsidP="008057B3">
            <w:pPr>
              <w:pStyle w:val="TableBody"/>
              <w:rPr>
                <w:b w:val="0"/>
              </w:rPr>
            </w:pPr>
            <w:r w:rsidRPr="00392CEC">
              <w:rPr>
                <w:b w:val="0"/>
              </w:rPr>
              <w:t>Phone number.</w:t>
            </w:r>
          </w:p>
        </w:tc>
        <w:tc>
          <w:tcPr>
            <w:tcW w:w="4685" w:type="dxa"/>
            <w:tcBorders>
              <w:top w:val="none" w:sz="0" w:space="0" w:color="auto"/>
              <w:bottom w:val="none" w:sz="0" w:space="0" w:color="auto"/>
            </w:tcBorders>
          </w:tcPr>
          <w:p w14:paraId="04F79B6C"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763625C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63DCDF9" w14:textId="77777777" w:rsidR="00392CEC" w:rsidRPr="00392CEC" w:rsidRDefault="00392CEC" w:rsidP="008057B3">
            <w:pPr>
              <w:pStyle w:val="TableBody"/>
              <w:rPr>
                <w:b w:val="0"/>
              </w:rPr>
            </w:pPr>
            <w:r w:rsidRPr="00392CEC">
              <w:rPr>
                <w:b w:val="0"/>
              </w:rPr>
              <w:t>Website address.</w:t>
            </w:r>
          </w:p>
        </w:tc>
        <w:tc>
          <w:tcPr>
            <w:tcW w:w="4685" w:type="dxa"/>
          </w:tcPr>
          <w:p w14:paraId="5C139489"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48CA780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one" w:sz="0" w:space="0" w:color="auto"/>
              <w:bottom w:val="none" w:sz="0" w:space="0" w:color="auto"/>
              <w:right w:val="none" w:sz="0" w:space="0" w:color="auto"/>
            </w:tcBorders>
          </w:tcPr>
          <w:p w14:paraId="16536317" w14:textId="77777777" w:rsidR="00392CEC" w:rsidRPr="00392CEC" w:rsidRDefault="00392CEC" w:rsidP="008057B3">
            <w:pPr>
              <w:pStyle w:val="TableBody"/>
              <w:rPr>
                <w:b w:val="0"/>
              </w:rPr>
            </w:pPr>
            <w:r w:rsidRPr="00392CEC">
              <w:rPr>
                <w:b w:val="0"/>
              </w:rPr>
              <w:t xml:space="preserve">Number of years in business. </w:t>
            </w:r>
          </w:p>
        </w:tc>
        <w:tc>
          <w:tcPr>
            <w:tcW w:w="4685" w:type="dxa"/>
            <w:tcBorders>
              <w:top w:val="none" w:sz="0" w:space="0" w:color="auto"/>
              <w:bottom w:val="none" w:sz="0" w:space="0" w:color="auto"/>
            </w:tcBorders>
          </w:tcPr>
          <w:p w14:paraId="180D142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05E0F4CB"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A6C75CC" w14:textId="77777777" w:rsidR="00392CEC" w:rsidRPr="00392CEC" w:rsidRDefault="00392CEC" w:rsidP="008057B3">
            <w:pPr>
              <w:pStyle w:val="TableBody"/>
              <w:rPr>
                <w:b w:val="0"/>
              </w:rPr>
            </w:pPr>
            <w:r w:rsidRPr="00392CEC">
              <w:t>Number of employees.</w:t>
            </w:r>
          </w:p>
        </w:tc>
        <w:tc>
          <w:tcPr>
            <w:tcW w:w="4685" w:type="dxa"/>
          </w:tcPr>
          <w:p w14:paraId="4DEFDC3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634EEACC"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21BC10D" w14:textId="77777777" w:rsidR="00392CEC" w:rsidRPr="00392CEC" w:rsidRDefault="00392CEC" w:rsidP="008057B3">
            <w:pPr>
              <w:pStyle w:val="TableBody"/>
              <w:rPr>
                <w:b w:val="0"/>
              </w:rPr>
            </w:pPr>
            <w:r w:rsidRPr="00392CEC">
              <w:rPr>
                <w:b w:val="0"/>
              </w:rPr>
              <w:t>Legal business name and address of parent company, if any.</w:t>
            </w:r>
          </w:p>
        </w:tc>
        <w:tc>
          <w:tcPr>
            <w:tcW w:w="4685" w:type="dxa"/>
          </w:tcPr>
          <w:p w14:paraId="1DC9D72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A95F87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5927DD5" w14:textId="77777777" w:rsidR="00392CEC" w:rsidRPr="00392CEC" w:rsidRDefault="00392CEC" w:rsidP="008057B3">
            <w:pPr>
              <w:pStyle w:val="TableBody"/>
              <w:rPr>
                <w:b w:val="0"/>
              </w:rPr>
            </w:pPr>
            <w:r w:rsidRPr="00392CEC">
              <w:rPr>
                <w:b w:val="0"/>
              </w:rPr>
              <w:t>Has there been a recent change in organizational structure (e.g., management team) or control (e.g., merger or acquisition) of your company? If the answer is yes: (a) explain why the change occurred and (b) how this change has affected your company.</w:t>
            </w:r>
          </w:p>
        </w:tc>
        <w:tc>
          <w:tcPr>
            <w:tcW w:w="4685" w:type="dxa"/>
          </w:tcPr>
          <w:p w14:paraId="3FF2398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1839B3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66AA454" w14:textId="77777777" w:rsidR="00392CEC" w:rsidRPr="00392CEC" w:rsidRDefault="00392CEC" w:rsidP="008057B3">
            <w:pPr>
              <w:pStyle w:val="TableBody"/>
              <w:rPr>
                <w:b w:val="0"/>
              </w:rPr>
            </w:pPr>
            <w:r w:rsidRPr="00392CEC">
              <w:rPr>
                <w:b w:val="0"/>
              </w:rPr>
              <w:t xml:space="preserve">Discuss your company’s history. Has growth been organic, through mergers and acquisitions, or both? </w:t>
            </w:r>
          </w:p>
        </w:tc>
        <w:tc>
          <w:tcPr>
            <w:tcW w:w="4685" w:type="dxa"/>
          </w:tcPr>
          <w:p w14:paraId="742F314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0E2F97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0E635AB" w14:textId="77777777" w:rsidR="00392CEC" w:rsidRPr="00392CEC" w:rsidRDefault="00392CEC" w:rsidP="008057B3">
            <w:pPr>
              <w:pStyle w:val="TableBody"/>
              <w:rPr>
                <w:b w:val="0"/>
              </w:rPr>
            </w:pPr>
            <w:r w:rsidRPr="00392CEC">
              <w:rPr>
                <w:b w:val="0"/>
              </w:rPr>
              <w:t>Has bidder ever been debarred, suspended, or disqualified from bidding or contracting with any entity, including the State of Michigan? If yes, provide the date, the entity, and details about the situation.</w:t>
            </w:r>
          </w:p>
        </w:tc>
        <w:tc>
          <w:tcPr>
            <w:tcW w:w="4685" w:type="dxa"/>
          </w:tcPr>
          <w:p w14:paraId="5AA5ACC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4DBEAC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E89C8B0" w14:textId="77777777" w:rsidR="00392CEC" w:rsidRPr="00392CEC" w:rsidRDefault="00392CEC" w:rsidP="008057B3">
            <w:pPr>
              <w:pStyle w:val="TableBody"/>
              <w:rPr>
                <w:b w:val="0"/>
              </w:rPr>
            </w:pPr>
            <w:r w:rsidRPr="00392CEC">
              <w:rPr>
                <w:b w:val="0"/>
              </w:rPr>
              <w:t xml:space="preserve">Has your company been a party to litigation against the State of Michigan? If the answer is yes, then state </w:t>
            </w:r>
            <w:r w:rsidRPr="00392CEC">
              <w:rPr>
                <w:b w:val="0"/>
              </w:rPr>
              <w:lastRenderedPageBreak/>
              <w:t>the date of initial filing, case name and court number, and jurisdiction.</w:t>
            </w:r>
          </w:p>
        </w:tc>
        <w:tc>
          <w:tcPr>
            <w:tcW w:w="4685" w:type="dxa"/>
          </w:tcPr>
          <w:p w14:paraId="46E4DC15"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64A7C31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3CB4D6F" w14:textId="77777777" w:rsidR="00392CEC" w:rsidRPr="00392CEC" w:rsidRDefault="00392CEC" w:rsidP="008057B3">
            <w:pPr>
              <w:pStyle w:val="TableBody"/>
              <w:rPr>
                <w:b w:val="0"/>
              </w:rPr>
            </w:pPr>
            <w:r w:rsidRPr="00392CEC">
              <w:rPr>
                <w:b w:val="0"/>
              </w:rPr>
              <w:t>Within the last 5 years, has your company or any of its related business entities defaulted on a contract or had a contract terminated for cause? If yes, provide the date, contracting entity, type of contract, and details about the termination or default.</w:t>
            </w:r>
          </w:p>
        </w:tc>
        <w:tc>
          <w:tcPr>
            <w:tcW w:w="4685" w:type="dxa"/>
          </w:tcPr>
          <w:p w14:paraId="79664D13"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0163C22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2F5416C" w14:textId="77777777" w:rsidR="00392CEC" w:rsidRPr="00392CEC" w:rsidRDefault="00392CEC" w:rsidP="008057B3">
            <w:pPr>
              <w:pStyle w:val="TableBody"/>
              <w:rPr>
                <w:b w:val="0"/>
              </w:rPr>
            </w:pPr>
            <w:r w:rsidRPr="00392CEC">
              <w:rPr>
                <w:b w:val="0"/>
              </w:rPr>
              <w:t>State your gross annual sales for each of the last 5 years.</w:t>
            </w:r>
          </w:p>
          <w:p w14:paraId="65DB98CF" w14:textId="77777777" w:rsidR="00392CEC" w:rsidRPr="00392CEC" w:rsidRDefault="00392CEC" w:rsidP="008057B3">
            <w:pPr>
              <w:pStyle w:val="TableBody"/>
              <w:rPr>
                <w:b w:val="0"/>
              </w:rPr>
            </w:pPr>
            <w:r w:rsidRPr="00392CEC">
              <w:rPr>
                <w:b w:val="0"/>
              </w:rPr>
              <w:t>If receiving a contract under this RFP will increase your gross revenue by more than 25% from last year’s sales, explain how the company will scale-up to manage this increase.</w:t>
            </w:r>
          </w:p>
        </w:tc>
        <w:tc>
          <w:tcPr>
            <w:tcW w:w="4685" w:type="dxa"/>
          </w:tcPr>
          <w:p w14:paraId="34822F77"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CE071B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B1BDE14" w14:textId="77777777" w:rsidR="00392CEC" w:rsidRPr="00392CEC" w:rsidRDefault="00392CEC" w:rsidP="008057B3">
            <w:pPr>
              <w:pStyle w:val="TableBody"/>
              <w:rPr>
                <w:b w:val="0"/>
              </w:rPr>
            </w:pPr>
            <w:r w:rsidRPr="00392CEC">
              <w:rPr>
                <w:b w:val="0"/>
              </w:rPr>
              <w:t>Describe partnerships and strategic relationships you think will bring significant value to the State.</w:t>
            </w:r>
          </w:p>
        </w:tc>
        <w:tc>
          <w:tcPr>
            <w:tcW w:w="4685" w:type="dxa"/>
          </w:tcPr>
          <w:p w14:paraId="2723A0E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E969B6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97680D8" w14:textId="77777777" w:rsidR="00392CEC" w:rsidRPr="00392CEC" w:rsidRDefault="00392CEC" w:rsidP="008057B3">
            <w:pPr>
              <w:pStyle w:val="TableBody"/>
              <w:rPr>
                <w:b w:val="0"/>
              </w:rPr>
            </w:pPr>
            <w:r w:rsidRPr="00392CEC">
              <w:rPr>
                <w:b w:val="0"/>
              </w:rPr>
              <w:t>State the physical address of the place of business that would have primary responsibility for this account if bidder is awarded a contract under this RFP.</w:t>
            </w:r>
          </w:p>
        </w:tc>
        <w:tc>
          <w:tcPr>
            <w:tcW w:w="4685" w:type="dxa"/>
          </w:tcPr>
          <w:p w14:paraId="0239CDBE"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F1EA41A"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72D3E2A1" w14:textId="77777777" w:rsidR="00392CEC" w:rsidRPr="00392CEC" w:rsidRDefault="00392CEC" w:rsidP="008057B3">
            <w:pPr>
              <w:pStyle w:val="TableBody"/>
            </w:pPr>
            <w:r w:rsidRPr="00392CEC">
              <w:t xml:space="preserve">Bidder affirms that any business types identified on its SIGMA VSS profile, including those eligible for </w:t>
            </w:r>
            <w:hyperlink r:id="rId33" w:history="1">
              <w:r w:rsidRPr="00392CEC">
                <w:rPr>
                  <w:rStyle w:val="Hyperlink"/>
                  <w:rFonts w:ascii="Aptos" w:hAnsi="Aptos"/>
                </w:rPr>
                <w:t>Geographically Disadvantaged Business Enterprise (GDBE) and Michigan Supplier Community Program (MiSC)</w:t>
              </w:r>
            </w:hyperlink>
            <w:r w:rsidRPr="00392CEC">
              <w:t>, are valid.</w:t>
            </w:r>
          </w:p>
        </w:tc>
        <w:sdt>
          <w:sdtPr>
            <w:rPr>
              <w:rFonts w:eastAsia="Calibri" w:cs="Arial"/>
            </w:rPr>
            <w:alias w:val="Y/N"/>
            <w:tag w:val="Y/N"/>
            <w:id w:val="-385572612"/>
            <w:placeholder>
              <w:docPart w:val="388A6D1B9D4A4EFD893D84B09E19A967"/>
            </w:placeholder>
            <w:showingPlcHdr/>
            <w:dropDownList>
              <w:listItem w:value="Choose an item."/>
              <w:listItem w:displayText="Yes" w:value="Yes"/>
              <w:listItem w:displayText="No" w:value="No"/>
            </w:dropDownList>
          </w:sdtPr>
          <w:sdtEndPr/>
          <w:sdtContent>
            <w:tc>
              <w:tcPr>
                <w:tcW w:w="4685" w:type="dxa"/>
              </w:tcPr>
              <w:p w14:paraId="45AA3E23"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EA2C36">
                  <w:rPr>
                    <w:rStyle w:val="PlaceholderText"/>
                    <w:rFonts w:ascii="Aptos" w:hAnsi="Aptos"/>
                    <w:color w:val="000000" w:themeColor="text1"/>
                  </w:rPr>
                  <w:t>Choose an item.</w:t>
                </w:r>
              </w:p>
            </w:tc>
          </w:sdtContent>
        </w:sdt>
      </w:tr>
      <w:tr w:rsidR="00392CEC" w:rsidRPr="00392CEC" w14:paraId="78BE7360"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58A35B0" w14:textId="77777777" w:rsidR="00392CEC" w:rsidRPr="00085340" w:rsidRDefault="00392CEC" w:rsidP="008057B3">
            <w:pPr>
              <w:pStyle w:val="TableNumbering"/>
              <w:rPr>
                <w:b/>
                <w:bCs/>
              </w:rPr>
            </w:pPr>
            <w:r w:rsidRPr="00085340">
              <w:rPr>
                <w:b/>
                <w:bCs/>
              </w:rPr>
              <w:t>Qualified Disabled Veteran/Service-Disabled Veteran-Owned Business Program</w:t>
            </w:r>
          </w:p>
        </w:tc>
        <w:tc>
          <w:tcPr>
            <w:tcW w:w="4685" w:type="dxa"/>
            <w:shd w:val="clear" w:color="auto" w:fill="D9D9D9" w:themeFill="background1" w:themeFillShade="D9"/>
          </w:tcPr>
          <w:p w14:paraId="623A7C4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26C4F6A"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D5D23EF" w14:textId="77777777" w:rsidR="00392CEC" w:rsidRPr="00392CEC" w:rsidRDefault="00392CEC" w:rsidP="008057B3">
            <w:pPr>
              <w:pStyle w:val="TableBody"/>
              <w:rPr>
                <w:b w:val="0"/>
              </w:rPr>
            </w:pPr>
            <w:r w:rsidRPr="00392CEC">
              <w:rPr>
                <w:b w:val="0"/>
              </w:rPr>
              <w:t xml:space="preserve">Under </w:t>
            </w:r>
            <w:hyperlink r:id="rId34" w:history="1">
              <w:r w:rsidRPr="00392CEC">
                <w:rPr>
                  <w:rStyle w:val="Hyperlink"/>
                  <w:rFonts w:ascii="Aptos" w:hAnsi="Aptos"/>
                  <w:b w:val="0"/>
                  <w:bCs w:val="0"/>
                </w:rPr>
                <w:t>MCL 18.1261</w:t>
              </w:r>
            </w:hyperlink>
            <w:r w:rsidRPr="00392CEC">
              <w:rPr>
                <w:b w:val="0"/>
              </w:rPr>
              <w:t>, a “qualified disabled veteran” means a business entity that is 51% or more owned by 1 or more veterans with a service-connected disability. A “service-connected disability” means a disability incurred or aggravated in the line of duty in the active military, naval, or air service as described in 38 USC 101(16). Are you a qualified disabled veteran?</w:t>
            </w:r>
          </w:p>
        </w:tc>
        <w:tc>
          <w:tcPr>
            <w:tcW w:w="4685" w:type="dxa"/>
          </w:tcPr>
          <w:p w14:paraId="39385D9E" w14:textId="77777777" w:rsidR="00392CEC" w:rsidRPr="00392CEC" w:rsidRDefault="00C75D79" w:rsidP="008057B3">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64724829"/>
                <w:placeholder>
                  <w:docPart w:val="5B3817D34D394BB8A87042184D0B3B00"/>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tc>
      </w:tr>
      <w:tr w:rsidR="00392CEC" w:rsidRPr="00392CEC" w14:paraId="6369274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02F6741" w14:textId="77777777" w:rsidR="00392CEC" w:rsidRPr="00392CEC" w:rsidRDefault="00392CEC" w:rsidP="008057B3">
            <w:pPr>
              <w:pStyle w:val="TableBody"/>
              <w:rPr>
                <w:b w:val="0"/>
              </w:rPr>
            </w:pPr>
            <w:r w:rsidRPr="00392CEC">
              <w:rPr>
                <w:b w:val="0"/>
              </w:rPr>
              <w:t>To demonstrate qualification as a qualified disabled veteran, you must provide:</w:t>
            </w:r>
          </w:p>
          <w:p w14:paraId="459908F9" w14:textId="77777777" w:rsidR="00392CEC" w:rsidRPr="00392CEC" w:rsidRDefault="00392CEC" w:rsidP="008057B3">
            <w:pPr>
              <w:pStyle w:val="TableBody"/>
              <w:rPr>
                <w:b w:val="0"/>
              </w:rPr>
            </w:pPr>
            <w:r w:rsidRPr="00392CEC">
              <w:rPr>
                <w:b w:val="0"/>
              </w:rPr>
              <w:t>(a) Proof of service and conditions of discharge (DD214 or equivalent);</w:t>
            </w:r>
          </w:p>
          <w:p w14:paraId="1AFA0290" w14:textId="77777777" w:rsidR="00392CEC" w:rsidRPr="00392CEC" w:rsidRDefault="00392CEC" w:rsidP="008057B3">
            <w:pPr>
              <w:pStyle w:val="TableBody"/>
              <w:rPr>
                <w:b w:val="0"/>
              </w:rPr>
            </w:pPr>
            <w:r w:rsidRPr="00392CEC">
              <w:rPr>
                <w:b w:val="0"/>
              </w:rPr>
              <w:t xml:space="preserve">(b) Proof of service-connected disability (DD214 if the disability was documented at discharge or Veterans </w:t>
            </w:r>
            <w:r w:rsidRPr="00392CEC">
              <w:rPr>
                <w:b w:val="0"/>
              </w:rPr>
              <w:lastRenderedPageBreak/>
              <w:t>Administration Rating Decision Letter or equivalent if the disability was documented after discharge); and</w:t>
            </w:r>
          </w:p>
          <w:p w14:paraId="04411A72" w14:textId="77777777" w:rsidR="00392CEC" w:rsidRPr="00392CEC" w:rsidRDefault="00392CEC" w:rsidP="008057B3">
            <w:pPr>
              <w:pStyle w:val="TableBody"/>
              <w:rPr>
                <w:b w:val="0"/>
              </w:rPr>
            </w:pPr>
            <w:r w:rsidRPr="00392CEC">
              <w:rPr>
                <w:b w:val="0"/>
              </w:rPr>
              <w:t>(c) Legal documents setting forth the ownership of the business entity.</w:t>
            </w:r>
          </w:p>
          <w:p w14:paraId="50A02981" w14:textId="77777777" w:rsidR="00392CEC" w:rsidRPr="00392CEC" w:rsidRDefault="00392CEC" w:rsidP="008057B3">
            <w:pPr>
              <w:pStyle w:val="TableBody"/>
              <w:rPr>
                <w:b w:val="0"/>
              </w:rPr>
            </w:pPr>
            <w:r w:rsidRPr="00392CEC">
              <w:rPr>
                <w:b w:val="0"/>
              </w:rPr>
              <w:t>In lieu of the documentation identified above, you may provide proof of certification by the National Veterans Business Development Council.</w:t>
            </w:r>
          </w:p>
        </w:tc>
        <w:tc>
          <w:tcPr>
            <w:tcW w:w="4685" w:type="dxa"/>
          </w:tcPr>
          <w:p w14:paraId="2B652C81"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lastRenderedPageBreak/>
              <w:t>Enter the names of documents submitted with your proposal to demonstrate status as a qualified disabled veteran.</w:t>
            </w:r>
          </w:p>
        </w:tc>
      </w:tr>
      <w:tr w:rsidR="00392CEC" w:rsidRPr="00392CEC" w14:paraId="7B3D47C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413D303" w14:textId="77777777" w:rsidR="00392CEC" w:rsidRPr="00085340" w:rsidRDefault="00392CEC" w:rsidP="008057B3">
            <w:pPr>
              <w:pStyle w:val="TableNumbering"/>
              <w:rPr>
                <w:b/>
                <w:bCs/>
              </w:rPr>
            </w:pPr>
            <w:r w:rsidRPr="00085340">
              <w:rPr>
                <w:b/>
                <w:bCs/>
              </w:rPr>
              <w:t>Participation in RFP Development or Evaluation</w:t>
            </w:r>
          </w:p>
        </w:tc>
        <w:tc>
          <w:tcPr>
            <w:tcW w:w="4685" w:type="dxa"/>
            <w:shd w:val="clear" w:color="auto" w:fill="D9D9D9" w:themeFill="background1" w:themeFillShade="D9"/>
          </w:tcPr>
          <w:p w14:paraId="1792F13C"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536717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8F7E4AD" w14:textId="77777777" w:rsidR="00392CEC" w:rsidRPr="00392CEC" w:rsidRDefault="00392CEC" w:rsidP="008057B3">
            <w:pPr>
              <w:pStyle w:val="TableBody"/>
              <w:rPr>
                <w:b w:val="0"/>
              </w:rPr>
            </w:pPr>
            <w:r w:rsidRPr="00392CEC">
              <w:rPr>
                <w:b w:val="0"/>
              </w:rPr>
              <w:t>Did your company, an employee, agent, or representative of your company, or any affiliated entity participate in developing any component of this solicitation? For purposes of this question, business concerns, organizations, or individuals are affiliates of each other if, directly or indirectly: (1) either one controls or has power to control the other or (2) a third-party controls or has the power to control both. Indicia of control include, but are not limited to, interlocking management or ownership, identity of interests among family members, shared facilities or equipment, and common use of employees.</w:t>
            </w:r>
          </w:p>
        </w:tc>
        <w:tc>
          <w:tcPr>
            <w:tcW w:w="4685" w:type="dxa"/>
          </w:tcPr>
          <w:p w14:paraId="590CA806" w14:textId="77777777" w:rsidR="00392CEC" w:rsidRPr="00392CEC" w:rsidRDefault="00C75D79" w:rsidP="008057B3">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794187767"/>
                <w:placeholder>
                  <w:docPart w:val="C28CEFD562474BD9946E549850B4F053"/>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p w14:paraId="5596CCA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160101D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4ABEF05" w14:textId="77777777" w:rsidR="00392CEC" w:rsidRPr="00392CEC" w:rsidRDefault="00392CEC" w:rsidP="008057B3">
            <w:pPr>
              <w:pStyle w:val="TableBody"/>
              <w:rPr>
                <w:b w:val="0"/>
              </w:rPr>
            </w:pPr>
            <w:r w:rsidRPr="00392CEC">
              <w:rPr>
                <w:b w:val="0"/>
              </w:rPr>
              <w:t>If you are awarded a contract under this solicitation, in order to provide the goods or services required under a resulting contract, do you intend to partner or subcontract with a person or entity that assisted in the development of this solicitation?</w:t>
            </w:r>
          </w:p>
        </w:tc>
        <w:tc>
          <w:tcPr>
            <w:tcW w:w="4685" w:type="dxa"/>
          </w:tcPr>
          <w:p w14:paraId="32FD7845" w14:textId="77777777" w:rsidR="00392CEC" w:rsidRPr="00392CEC" w:rsidRDefault="00C75D79" w:rsidP="008057B3">
            <w:pPr>
              <w:pStyle w:val="TableBody"/>
              <w:cnfStyle w:val="000000000000" w:firstRow="0" w:lastRow="0" w:firstColumn="0" w:lastColumn="0" w:oddVBand="0" w:evenVBand="0" w:oddHBand="0" w:evenHBand="0" w:firstRowFirstColumn="0" w:firstRowLastColumn="0" w:lastRowFirstColumn="0" w:lastRowLastColumn="0"/>
              <w:rPr>
                <w:bCs/>
              </w:rPr>
            </w:pPr>
            <w:sdt>
              <w:sdtPr>
                <w:rPr>
                  <w:rFonts w:eastAsia="Calibri" w:cs="Arial"/>
                </w:rPr>
                <w:alias w:val="Y/N"/>
                <w:tag w:val="Y/N"/>
                <w:id w:val="394869367"/>
                <w:placeholder>
                  <w:docPart w:val="D4B37354BC1B4BDC9D65CC32F8FA4D3A"/>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rPr>
                <w:bCs/>
              </w:rPr>
              <w:t xml:space="preserve"> </w:t>
            </w:r>
          </w:p>
          <w:p w14:paraId="40FBC6A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r w:rsidRPr="00392CEC">
              <w:t>If you enter “YES,” you are not eligible for contract award. An awarded vendor may not partner or subcontract with anyone to provide goods and services required under a resulting contract if that subcontractor or partner assisted in the development of this solicitation.</w:t>
            </w:r>
          </w:p>
        </w:tc>
      </w:tr>
      <w:tr w:rsidR="00392CEC" w:rsidRPr="00392CEC" w14:paraId="67B37C9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B02A4F" w14:textId="77777777" w:rsidR="00392CEC" w:rsidRPr="00392CEC" w:rsidRDefault="00392CEC" w:rsidP="008057B3">
            <w:pPr>
              <w:pStyle w:val="TableBody"/>
              <w:rPr>
                <w:b w:val="0"/>
              </w:rPr>
            </w:pPr>
            <w:r w:rsidRPr="00392CEC">
              <w:rPr>
                <w:b w:val="0"/>
              </w:rPr>
              <w:t>Will your company, or an employee, agent, or representative of your company, participate in the evaluation of the proposals received in response to this RFP?</w:t>
            </w:r>
          </w:p>
        </w:tc>
        <w:tc>
          <w:tcPr>
            <w:tcW w:w="4685" w:type="dxa"/>
          </w:tcPr>
          <w:p w14:paraId="6454020C" w14:textId="77777777" w:rsidR="00392CEC" w:rsidRPr="00392CEC" w:rsidRDefault="00C75D79" w:rsidP="008057B3">
            <w:pPr>
              <w:pStyle w:val="TableBody"/>
              <w:cnfStyle w:val="000000100000" w:firstRow="0" w:lastRow="0" w:firstColumn="0" w:lastColumn="0" w:oddVBand="0" w:evenVBand="0" w:oddHBand="1" w:evenHBand="0" w:firstRowFirstColumn="0" w:firstRowLastColumn="0" w:lastRowFirstColumn="0" w:lastRowLastColumn="0"/>
            </w:pPr>
            <w:sdt>
              <w:sdtPr>
                <w:rPr>
                  <w:rFonts w:eastAsia="Calibri" w:cs="Arial"/>
                </w:rPr>
                <w:alias w:val="Y/N"/>
                <w:tag w:val="Y/N"/>
                <w:id w:val="-322892503"/>
                <w:placeholder>
                  <w:docPart w:val="92E63FF75F5E4A0BAB8C97E7B9B41A77"/>
                </w:placeholder>
                <w:showingPlcHdr/>
                <w:dropDownList>
                  <w:listItem w:value="Choose an item."/>
                  <w:listItem w:displayText="Yes" w:value="Yes"/>
                  <w:listItem w:displayText="No" w:value="No"/>
                </w:dropDownList>
              </w:sdtPr>
              <w:sdtEndPr/>
              <w:sdtContent>
                <w:r w:rsidR="00392CEC" w:rsidRPr="00EA2C36">
                  <w:rPr>
                    <w:rStyle w:val="PlaceholderText"/>
                    <w:rFonts w:ascii="Aptos" w:hAnsi="Aptos"/>
                    <w:color w:val="000000" w:themeColor="text1"/>
                  </w:rPr>
                  <w:t>Choose an item.</w:t>
                </w:r>
              </w:sdtContent>
            </w:sdt>
            <w:r w:rsidR="00392CEC" w:rsidRPr="00392CEC" w:rsidDel="00E70447">
              <w:t xml:space="preserve"> </w:t>
            </w:r>
          </w:p>
          <w:p w14:paraId="05DF6F0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r w:rsidRPr="00392CEC">
              <w:t>If you enter “YES”, you are not eligible for contract award or to work as a subcontractor for the awarded vendor.</w:t>
            </w:r>
          </w:p>
        </w:tc>
      </w:tr>
      <w:tr w:rsidR="00392CEC" w:rsidRPr="00392CEC" w14:paraId="53ACF08B" w14:textId="77777777" w:rsidTr="00B56C6B">
        <w:trPr>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BBFA244" w14:textId="77777777" w:rsidR="00392CEC" w:rsidRPr="00085340" w:rsidRDefault="00392CEC" w:rsidP="008057B3">
            <w:pPr>
              <w:pStyle w:val="TableNumbering"/>
              <w:rPr>
                <w:b/>
                <w:bCs/>
              </w:rPr>
            </w:pPr>
            <w:r w:rsidRPr="00085340">
              <w:rPr>
                <w:b/>
                <w:bCs/>
              </w:rPr>
              <w:t>State of Michigan Experience and Prior Experience</w:t>
            </w:r>
          </w:p>
        </w:tc>
        <w:tc>
          <w:tcPr>
            <w:tcW w:w="4685" w:type="dxa"/>
            <w:shd w:val="clear" w:color="auto" w:fill="D9D9D9" w:themeFill="background1" w:themeFillShade="D9"/>
          </w:tcPr>
          <w:p w14:paraId="31C0FCB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D2B2DC6" w14:textId="77777777" w:rsidTr="00B56C6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94F770" w14:textId="77777777" w:rsidR="00392CEC" w:rsidRPr="00392CEC" w:rsidRDefault="00392CEC" w:rsidP="008057B3">
            <w:pPr>
              <w:pStyle w:val="TableBody"/>
              <w:rPr>
                <w:b w:val="0"/>
              </w:rPr>
            </w:pPr>
            <w:r w:rsidRPr="00392CEC">
              <w:rPr>
                <w:b w:val="0"/>
              </w:rPr>
              <w:t xml:space="preserve">Does your company have experience working with the State of Michigan? </w:t>
            </w:r>
            <w:r w:rsidRPr="00430860">
              <w:rPr>
                <w:bCs w:val="0"/>
                <w:i/>
                <w:iCs/>
              </w:rPr>
              <w:t>If so, please provide a list (including the contract number) of the contracts you hold or have held with the State for the last 10 years.</w:t>
            </w:r>
          </w:p>
        </w:tc>
        <w:tc>
          <w:tcPr>
            <w:tcW w:w="4685" w:type="dxa"/>
          </w:tcPr>
          <w:p w14:paraId="69E54F9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8BA8048" w14:textId="77777777" w:rsidTr="00B56C6B">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C87B736" w14:textId="7AA22A37" w:rsidR="00392CEC" w:rsidRPr="00392CEC" w:rsidRDefault="0062544B" w:rsidP="0062544B">
            <w:pPr>
              <w:autoSpaceDE w:val="0"/>
              <w:autoSpaceDN w:val="0"/>
              <w:adjustRightInd w:val="0"/>
              <w:spacing w:before="120"/>
              <w:rPr>
                <w:b w:val="0"/>
              </w:rPr>
            </w:pPr>
            <w:r w:rsidRPr="0062544B">
              <w:rPr>
                <w:b w:val="0"/>
              </w:rPr>
              <w:lastRenderedPageBreak/>
              <w:t>The Contractor must have a minimum of 10 years of experience inspecting, maintaining, installing and repairing industrial, municipal, or state-owned pump stations.</w:t>
            </w:r>
            <w:r>
              <w:rPr>
                <w:b w:val="0"/>
              </w:rPr>
              <w:t xml:space="preserve"> </w:t>
            </w:r>
            <w:r w:rsidR="00392CEC" w:rsidRPr="00392CEC">
              <w:rPr>
                <w:b w:val="0"/>
              </w:rPr>
              <w:t xml:space="preserve">Describe at least </w:t>
            </w:r>
            <w:r w:rsidR="00532C3D">
              <w:t>5</w:t>
            </w:r>
            <w:r w:rsidR="004E163F">
              <w:t xml:space="preserve"> </w:t>
            </w:r>
            <w:r w:rsidR="00392CEC" w:rsidRPr="00392CEC">
              <w:rPr>
                <w:b w:val="0"/>
              </w:rPr>
              <w:t xml:space="preserve">relevant </w:t>
            </w:r>
            <w:r w:rsidR="00392CEC" w:rsidRPr="007B3C73">
              <w:rPr>
                <w:b w:val="0"/>
              </w:rPr>
              <w:t>experiences</w:t>
            </w:r>
            <w:r w:rsidR="007B3C73" w:rsidRPr="007B3C73">
              <w:rPr>
                <w:rFonts w:eastAsia="Times New Roman" w:cs="Arial"/>
                <w:iCs/>
                <w:color w:val="000000"/>
                <w:szCs w:val="24"/>
              </w:rPr>
              <w:t xml:space="preserve"> </w:t>
            </w:r>
            <w:r w:rsidR="007B3C73" w:rsidRPr="007B3C73">
              <w:rPr>
                <w:rFonts w:eastAsia="Times New Roman" w:cs="Arial"/>
                <w:b w:val="0"/>
                <w:bCs w:val="0"/>
                <w:iCs/>
                <w:color w:val="000000"/>
                <w:szCs w:val="24"/>
              </w:rPr>
              <w:t xml:space="preserve">with </w:t>
            </w:r>
            <w:r w:rsidR="007B3C73" w:rsidRPr="00D96A34">
              <w:rPr>
                <w:rFonts w:eastAsia="Times New Roman" w:cs="Arial"/>
                <w:b w:val="0"/>
                <w:bCs w:val="0"/>
                <w:iCs/>
                <w:color w:val="000000"/>
                <w:szCs w:val="24"/>
              </w:rPr>
              <w:t xml:space="preserve">large municipal storm water pump stations and large electrical motor repair up to 4,800 </w:t>
            </w:r>
            <w:proofErr w:type="gramStart"/>
            <w:r w:rsidR="007B3C73" w:rsidRPr="00D96A34">
              <w:rPr>
                <w:rFonts w:eastAsia="Times New Roman" w:cs="Arial"/>
                <w:b w:val="0"/>
                <w:bCs w:val="0"/>
                <w:iCs/>
                <w:color w:val="000000"/>
                <w:szCs w:val="24"/>
              </w:rPr>
              <w:t>V</w:t>
            </w:r>
            <w:r>
              <w:rPr>
                <w:rFonts w:eastAsia="Times New Roman" w:cs="Arial"/>
                <w:b w:val="0"/>
                <w:bCs w:val="0"/>
                <w:iCs/>
                <w:color w:val="000000"/>
                <w:szCs w:val="24"/>
              </w:rPr>
              <w:t xml:space="preserve"> </w:t>
            </w:r>
            <w:r w:rsidR="00392CEC" w:rsidRPr="00392CEC">
              <w:rPr>
                <w:b w:val="0"/>
              </w:rPr>
              <w:t xml:space="preserve"> from</w:t>
            </w:r>
            <w:proofErr w:type="gramEnd"/>
            <w:r w:rsidR="00392CEC" w:rsidRPr="00392CEC">
              <w:rPr>
                <w:b w:val="0"/>
              </w:rPr>
              <w:t xml:space="preserve"> the last </w:t>
            </w:r>
            <w:r w:rsidR="00532C3D">
              <w:t>10</w:t>
            </w:r>
            <w:r w:rsidR="00392CEC" w:rsidRPr="00392CEC">
              <w:rPr>
                <w:b w:val="0"/>
              </w:rPr>
              <w:t xml:space="preserve"> years supporting your ability to successfully manage a contract of similar size and scope for the work described in this RFP. </w:t>
            </w:r>
            <w:r w:rsidR="00392CEC" w:rsidRPr="00392CEC">
              <w:rPr>
                <w:b w:val="0"/>
              </w:rPr>
              <w:br/>
            </w:r>
          </w:p>
        </w:tc>
        <w:tc>
          <w:tcPr>
            <w:tcW w:w="4685" w:type="dxa"/>
          </w:tcPr>
          <w:p w14:paraId="1D8C418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2AB9DEC9" w14:textId="77777777" w:rsidTr="00321B89">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15D81264" w14:textId="77777777" w:rsidR="00392CEC" w:rsidRPr="00392CEC" w:rsidRDefault="00392CEC" w:rsidP="008057B3">
            <w:pPr>
              <w:pStyle w:val="TableBody"/>
            </w:pPr>
            <w:r w:rsidRPr="00392CEC">
              <w:t>Experience 1</w:t>
            </w:r>
          </w:p>
        </w:tc>
        <w:tc>
          <w:tcPr>
            <w:tcW w:w="4685" w:type="dxa"/>
            <w:shd w:val="clear" w:color="auto" w:fill="D9D9D9" w:themeFill="background1" w:themeFillShade="D9"/>
          </w:tcPr>
          <w:p w14:paraId="1D463DB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15779C7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7A487EE" w14:textId="77777777" w:rsidR="00392CEC" w:rsidRPr="00392CEC" w:rsidRDefault="00392CEC" w:rsidP="008057B3">
            <w:pPr>
              <w:pStyle w:val="TableBody"/>
              <w:rPr>
                <w:b w:val="0"/>
              </w:rPr>
            </w:pPr>
            <w:r w:rsidRPr="00392CEC">
              <w:rPr>
                <w:b w:val="0"/>
              </w:rPr>
              <w:t>Company name.</w:t>
            </w:r>
          </w:p>
          <w:p w14:paraId="3DFF972B" w14:textId="77777777" w:rsidR="00392CEC" w:rsidRPr="00392CEC" w:rsidRDefault="00392CEC" w:rsidP="008057B3">
            <w:pPr>
              <w:pStyle w:val="TableBody"/>
              <w:rPr>
                <w:b w:val="0"/>
              </w:rPr>
            </w:pPr>
            <w:r w:rsidRPr="00392CEC">
              <w:rPr>
                <w:b w:val="0"/>
              </w:rPr>
              <w:t>Contact name.</w:t>
            </w:r>
          </w:p>
          <w:p w14:paraId="11572112" w14:textId="77777777" w:rsidR="00392CEC" w:rsidRPr="00392CEC" w:rsidRDefault="00392CEC" w:rsidP="008057B3">
            <w:pPr>
              <w:pStyle w:val="TableBody"/>
              <w:rPr>
                <w:b w:val="0"/>
              </w:rPr>
            </w:pPr>
            <w:r w:rsidRPr="00392CEC">
              <w:rPr>
                <w:b w:val="0"/>
              </w:rPr>
              <w:t>Contact role at time of project.</w:t>
            </w:r>
          </w:p>
          <w:p w14:paraId="569C57D9" w14:textId="77777777" w:rsidR="00392CEC" w:rsidRPr="00392CEC" w:rsidRDefault="00392CEC" w:rsidP="008057B3">
            <w:pPr>
              <w:pStyle w:val="TableBody"/>
              <w:rPr>
                <w:b w:val="0"/>
              </w:rPr>
            </w:pPr>
            <w:r w:rsidRPr="00392CEC">
              <w:rPr>
                <w:b w:val="0"/>
              </w:rPr>
              <w:t>Contact phone.</w:t>
            </w:r>
          </w:p>
          <w:p w14:paraId="46E31565" w14:textId="77777777" w:rsidR="00392CEC" w:rsidRPr="00392CEC" w:rsidRDefault="00392CEC" w:rsidP="008057B3">
            <w:pPr>
              <w:pStyle w:val="TableBody"/>
              <w:rPr>
                <w:b w:val="0"/>
              </w:rPr>
            </w:pPr>
            <w:r w:rsidRPr="00392CEC">
              <w:rPr>
                <w:b w:val="0"/>
              </w:rPr>
              <w:t>Contact email.</w:t>
            </w:r>
          </w:p>
        </w:tc>
        <w:tc>
          <w:tcPr>
            <w:tcW w:w="4685" w:type="dxa"/>
          </w:tcPr>
          <w:p w14:paraId="10B89D4F"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442AA11" w14:textId="77777777" w:rsidTr="00321B89">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8BA66FC" w14:textId="77777777" w:rsidR="00392CEC" w:rsidRPr="00392CEC" w:rsidRDefault="00392CEC" w:rsidP="008057B3">
            <w:pPr>
              <w:pStyle w:val="TableBody"/>
              <w:rPr>
                <w:b w:val="0"/>
              </w:rPr>
            </w:pPr>
            <w:r w:rsidRPr="00392CEC">
              <w:rPr>
                <w:b w:val="0"/>
              </w:rPr>
              <w:t xml:space="preserve">City. </w:t>
            </w:r>
          </w:p>
          <w:p w14:paraId="120D9EA7" w14:textId="77777777" w:rsidR="00392CEC" w:rsidRPr="00392CEC" w:rsidRDefault="00392CEC" w:rsidP="008057B3">
            <w:pPr>
              <w:pStyle w:val="TableBody"/>
              <w:rPr>
                <w:b w:val="0"/>
              </w:rPr>
            </w:pPr>
            <w:r w:rsidRPr="00392CEC">
              <w:rPr>
                <w:b w:val="0"/>
              </w:rPr>
              <w:t>State.</w:t>
            </w:r>
          </w:p>
          <w:p w14:paraId="2F8C1CA0" w14:textId="77777777" w:rsidR="00392CEC" w:rsidRPr="00392CEC" w:rsidRDefault="00392CEC" w:rsidP="008057B3">
            <w:pPr>
              <w:pStyle w:val="TableBody"/>
              <w:rPr>
                <w:b w:val="0"/>
              </w:rPr>
            </w:pPr>
            <w:r w:rsidRPr="00392CEC">
              <w:rPr>
                <w:b w:val="0"/>
              </w:rPr>
              <w:t>Zip.</w:t>
            </w:r>
          </w:p>
        </w:tc>
        <w:tc>
          <w:tcPr>
            <w:tcW w:w="4685" w:type="dxa"/>
          </w:tcPr>
          <w:p w14:paraId="2D32E331"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5F97C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C830ACB" w14:textId="77777777" w:rsidR="00392CEC" w:rsidRPr="00392CEC" w:rsidRDefault="00392CEC" w:rsidP="008057B3">
            <w:pPr>
              <w:pStyle w:val="TableBody"/>
              <w:rPr>
                <w:b w:val="0"/>
              </w:rPr>
            </w:pPr>
            <w:r w:rsidRPr="00392CEC">
              <w:rPr>
                <w:b w:val="0"/>
              </w:rPr>
              <w:t>1. Project name and description of the scope of the project.</w:t>
            </w:r>
          </w:p>
          <w:p w14:paraId="2A41E590" w14:textId="77777777" w:rsidR="00392CEC" w:rsidRPr="00392CEC" w:rsidRDefault="00392CEC" w:rsidP="008057B3">
            <w:pPr>
              <w:pStyle w:val="TableBody"/>
              <w:rPr>
                <w:b w:val="0"/>
              </w:rPr>
            </w:pPr>
            <w:r w:rsidRPr="00392CEC">
              <w:rPr>
                <w:b w:val="0"/>
              </w:rPr>
              <w:t>2. What role did your company play?</w:t>
            </w:r>
          </w:p>
          <w:p w14:paraId="3D109AA8"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4109F49A"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62A41B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F190332" w14:textId="77777777" w:rsidR="00392CEC" w:rsidRPr="00392CEC" w:rsidRDefault="00392CEC" w:rsidP="008057B3">
            <w:pPr>
              <w:pStyle w:val="TableBody"/>
              <w:rPr>
                <w:b w:val="0"/>
              </w:rPr>
            </w:pPr>
            <w:r w:rsidRPr="00392CEC">
              <w:rPr>
                <w:b w:val="0"/>
              </w:rPr>
              <w:t>Dollar value.</w:t>
            </w:r>
          </w:p>
        </w:tc>
        <w:tc>
          <w:tcPr>
            <w:tcW w:w="4685" w:type="dxa"/>
          </w:tcPr>
          <w:p w14:paraId="3D9C746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390E815"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2839CA" w14:textId="77777777" w:rsidR="00392CEC" w:rsidRPr="00392CEC" w:rsidRDefault="00392CEC" w:rsidP="008057B3">
            <w:pPr>
              <w:pStyle w:val="TableBody"/>
              <w:rPr>
                <w:b w:val="0"/>
              </w:rPr>
            </w:pPr>
            <w:r w:rsidRPr="00392CEC">
              <w:rPr>
                <w:b w:val="0"/>
              </w:rPr>
              <w:t>Start and end date (mm/yy – mm/yy)</w:t>
            </w:r>
          </w:p>
        </w:tc>
        <w:tc>
          <w:tcPr>
            <w:tcW w:w="4685" w:type="dxa"/>
          </w:tcPr>
          <w:p w14:paraId="383DBD3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73EF39F3"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244631"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5FA5BA7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536AD8F"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8F0D7F" w14:textId="77777777" w:rsidR="00392CEC" w:rsidRPr="00392CEC" w:rsidRDefault="00392CEC" w:rsidP="008057B3">
            <w:pPr>
              <w:pStyle w:val="TableBody"/>
              <w:rPr>
                <w:b w:val="0"/>
              </w:rPr>
            </w:pPr>
            <w:r w:rsidRPr="00392CEC">
              <w:rPr>
                <w:b w:val="0"/>
              </w:rPr>
              <w:t>Results obtained.</w:t>
            </w:r>
          </w:p>
        </w:tc>
        <w:tc>
          <w:tcPr>
            <w:tcW w:w="4685" w:type="dxa"/>
          </w:tcPr>
          <w:p w14:paraId="7A05A277"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FE35F7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DAD2A61" w14:textId="77777777" w:rsidR="00392CEC" w:rsidRPr="00392CEC" w:rsidRDefault="00392CEC" w:rsidP="008057B3">
            <w:pPr>
              <w:pStyle w:val="TableBody"/>
            </w:pPr>
            <w:r w:rsidRPr="00392CEC">
              <w:t>Experience 2</w:t>
            </w:r>
          </w:p>
        </w:tc>
        <w:tc>
          <w:tcPr>
            <w:tcW w:w="4685" w:type="dxa"/>
            <w:shd w:val="clear" w:color="auto" w:fill="D9D9D9" w:themeFill="background1" w:themeFillShade="D9"/>
          </w:tcPr>
          <w:p w14:paraId="573FA680"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AF9E60E"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D2C981" w14:textId="77777777" w:rsidR="00392CEC" w:rsidRPr="00392CEC" w:rsidRDefault="00392CEC" w:rsidP="008057B3">
            <w:pPr>
              <w:pStyle w:val="TableBody"/>
              <w:rPr>
                <w:b w:val="0"/>
              </w:rPr>
            </w:pPr>
            <w:r w:rsidRPr="00392CEC">
              <w:rPr>
                <w:b w:val="0"/>
              </w:rPr>
              <w:t>Company name.</w:t>
            </w:r>
          </w:p>
          <w:p w14:paraId="018908D9" w14:textId="77777777" w:rsidR="00392CEC" w:rsidRPr="00392CEC" w:rsidRDefault="00392CEC" w:rsidP="008057B3">
            <w:pPr>
              <w:pStyle w:val="TableBody"/>
              <w:rPr>
                <w:b w:val="0"/>
              </w:rPr>
            </w:pPr>
            <w:r w:rsidRPr="00392CEC">
              <w:rPr>
                <w:b w:val="0"/>
              </w:rPr>
              <w:t>Contact name.</w:t>
            </w:r>
          </w:p>
          <w:p w14:paraId="01251C0B" w14:textId="77777777" w:rsidR="00392CEC" w:rsidRPr="00392CEC" w:rsidRDefault="00392CEC" w:rsidP="008057B3">
            <w:pPr>
              <w:pStyle w:val="TableBody"/>
              <w:rPr>
                <w:b w:val="0"/>
              </w:rPr>
            </w:pPr>
            <w:r w:rsidRPr="00392CEC">
              <w:rPr>
                <w:b w:val="0"/>
              </w:rPr>
              <w:t>Contact role at time of project.</w:t>
            </w:r>
          </w:p>
          <w:p w14:paraId="07B16FBF" w14:textId="77777777" w:rsidR="00392CEC" w:rsidRPr="00392CEC" w:rsidRDefault="00392CEC" w:rsidP="008057B3">
            <w:pPr>
              <w:pStyle w:val="TableBody"/>
              <w:rPr>
                <w:b w:val="0"/>
              </w:rPr>
            </w:pPr>
            <w:r w:rsidRPr="00392CEC">
              <w:rPr>
                <w:b w:val="0"/>
              </w:rPr>
              <w:t>Contact phone.</w:t>
            </w:r>
          </w:p>
          <w:p w14:paraId="3D18B5A2" w14:textId="77777777" w:rsidR="00392CEC" w:rsidRPr="00392CEC" w:rsidRDefault="00392CEC" w:rsidP="008057B3">
            <w:pPr>
              <w:pStyle w:val="TableBody"/>
              <w:rPr>
                <w:b w:val="0"/>
              </w:rPr>
            </w:pPr>
            <w:r w:rsidRPr="00392CEC">
              <w:rPr>
                <w:b w:val="0"/>
              </w:rPr>
              <w:t>Contact email.</w:t>
            </w:r>
          </w:p>
        </w:tc>
        <w:tc>
          <w:tcPr>
            <w:tcW w:w="4685" w:type="dxa"/>
          </w:tcPr>
          <w:p w14:paraId="77FCDEB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507C0C1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FFB886C" w14:textId="77777777" w:rsidR="00392CEC" w:rsidRPr="00392CEC" w:rsidRDefault="00392CEC" w:rsidP="008057B3">
            <w:pPr>
              <w:pStyle w:val="TableBody"/>
              <w:rPr>
                <w:b w:val="0"/>
              </w:rPr>
            </w:pPr>
            <w:r w:rsidRPr="00392CEC">
              <w:rPr>
                <w:b w:val="0"/>
              </w:rPr>
              <w:lastRenderedPageBreak/>
              <w:t>City.</w:t>
            </w:r>
          </w:p>
          <w:p w14:paraId="0FAD48D7" w14:textId="77777777" w:rsidR="00392CEC" w:rsidRPr="00392CEC" w:rsidRDefault="00392CEC" w:rsidP="008057B3">
            <w:pPr>
              <w:pStyle w:val="TableBody"/>
              <w:rPr>
                <w:b w:val="0"/>
              </w:rPr>
            </w:pPr>
            <w:r w:rsidRPr="00392CEC">
              <w:rPr>
                <w:b w:val="0"/>
              </w:rPr>
              <w:t>State.</w:t>
            </w:r>
          </w:p>
          <w:p w14:paraId="05D01D07" w14:textId="77777777" w:rsidR="00392CEC" w:rsidRPr="00392CEC" w:rsidRDefault="00392CEC" w:rsidP="008057B3">
            <w:pPr>
              <w:pStyle w:val="TableBody"/>
              <w:rPr>
                <w:b w:val="0"/>
              </w:rPr>
            </w:pPr>
            <w:r w:rsidRPr="00392CEC">
              <w:rPr>
                <w:b w:val="0"/>
              </w:rPr>
              <w:t>Zip.</w:t>
            </w:r>
          </w:p>
        </w:tc>
        <w:tc>
          <w:tcPr>
            <w:tcW w:w="4685" w:type="dxa"/>
          </w:tcPr>
          <w:p w14:paraId="1BF63C82"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2343DFF1"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1E87F0F" w14:textId="77777777" w:rsidR="00392CEC" w:rsidRPr="00392CEC" w:rsidRDefault="00392CEC" w:rsidP="008057B3">
            <w:pPr>
              <w:pStyle w:val="TableBody"/>
              <w:rPr>
                <w:b w:val="0"/>
              </w:rPr>
            </w:pPr>
            <w:r w:rsidRPr="00392CEC">
              <w:rPr>
                <w:b w:val="0"/>
              </w:rPr>
              <w:t>1. Project name and description of the scope of the project.</w:t>
            </w:r>
          </w:p>
          <w:p w14:paraId="0F5F3ED7" w14:textId="77777777" w:rsidR="00392CEC" w:rsidRPr="00392CEC" w:rsidRDefault="00392CEC" w:rsidP="008057B3">
            <w:pPr>
              <w:pStyle w:val="TableBody"/>
              <w:rPr>
                <w:b w:val="0"/>
              </w:rPr>
            </w:pPr>
            <w:r w:rsidRPr="00392CEC">
              <w:rPr>
                <w:b w:val="0"/>
              </w:rPr>
              <w:t>2. What role did your company play?</w:t>
            </w:r>
          </w:p>
          <w:p w14:paraId="53FA7028"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49AD9542"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04F90B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DF2E7A7" w14:textId="77777777" w:rsidR="00392CEC" w:rsidRPr="00392CEC" w:rsidRDefault="00392CEC" w:rsidP="008057B3">
            <w:pPr>
              <w:pStyle w:val="TableBody"/>
              <w:rPr>
                <w:b w:val="0"/>
              </w:rPr>
            </w:pPr>
            <w:r w:rsidRPr="00392CEC">
              <w:rPr>
                <w:b w:val="0"/>
              </w:rPr>
              <w:t>Dollar value.</w:t>
            </w:r>
          </w:p>
        </w:tc>
        <w:tc>
          <w:tcPr>
            <w:tcW w:w="4685" w:type="dxa"/>
          </w:tcPr>
          <w:p w14:paraId="6AAE0054"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749DD0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6FECDC" w14:textId="77777777" w:rsidR="00392CEC" w:rsidRPr="00392CEC" w:rsidRDefault="00392CEC" w:rsidP="008057B3">
            <w:pPr>
              <w:pStyle w:val="TableBody"/>
              <w:rPr>
                <w:b w:val="0"/>
              </w:rPr>
            </w:pPr>
            <w:r w:rsidRPr="00392CEC">
              <w:rPr>
                <w:b w:val="0"/>
              </w:rPr>
              <w:t>Start and end date (mm/yy – mm/yy)</w:t>
            </w:r>
          </w:p>
        </w:tc>
        <w:tc>
          <w:tcPr>
            <w:tcW w:w="4685" w:type="dxa"/>
          </w:tcPr>
          <w:p w14:paraId="1BDEA41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0876842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7B1F544"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011B1EBA"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4DCA9308"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45B7FFE4" w14:textId="77777777" w:rsidR="00392CEC" w:rsidRPr="00392CEC" w:rsidRDefault="00392CEC" w:rsidP="008057B3">
            <w:pPr>
              <w:pStyle w:val="TableBody"/>
              <w:rPr>
                <w:b w:val="0"/>
              </w:rPr>
            </w:pPr>
            <w:r w:rsidRPr="00392CEC">
              <w:rPr>
                <w:b w:val="0"/>
              </w:rPr>
              <w:t>Results obtained.</w:t>
            </w:r>
          </w:p>
        </w:tc>
        <w:tc>
          <w:tcPr>
            <w:tcW w:w="4685" w:type="dxa"/>
          </w:tcPr>
          <w:p w14:paraId="3EE0B69E"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1810FCAC"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6F776641" w14:textId="77777777" w:rsidR="00392CEC" w:rsidRPr="00392CEC" w:rsidRDefault="00392CEC" w:rsidP="008057B3">
            <w:pPr>
              <w:pStyle w:val="TableBody"/>
            </w:pPr>
            <w:bookmarkStart w:id="33" w:name="_Hlk213399397"/>
            <w:r w:rsidRPr="00392CEC">
              <w:t>Experience 3</w:t>
            </w:r>
          </w:p>
        </w:tc>
        <w:tc>
          <w:tcPr>
            <w:tcW w:w="4685" w:type="dxa"/>
            <w:shd w:val="clear" w:color="auto" w:fill="D9D9D9" w:themeFill="background1" w:themeFillShade="D9"/>
          </w:tcPr>
          <w:p w14:paraId="529ACF56"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bookmarkEnd w:id="33"/>
      <w:tr w:rsidR="00392CEC" w:rsidRPr="00392CEC" w14:paraId="373994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EBA1193" w14:textId="77777777" w:rsidR="00392CEC" w:rsidRPr="00392CEC" w:rsidRDefault="00392CEC" w:rsidP="008057B3">
            <w:pPr>
              <w:pStyle w:val="TableBody"/>
              <w:rPr>
                <w:b w:val="0"/>
              </w:rPr>
            </w:pPr>
            <w:r w:rsidRPr="00392CEC">
              <w:rPr>
                <w:b w:val="0"/>
              </w:rPr>
              <w:t>Company name.</w:t>
            </w:r>
          </w:p>
          <w:p w14:paraId="23410BFF" w14:textId="77777777" w:rsidR="00392CEC" w:rsidRPr="00392CEC" w:rsidRDefault="00392CEC" w:rsidP="008057B3">
            <w:pPr>
              <w:pStyle w:val="TableBody"/>
              <w:rPr>
                <w:b w:val="0"/>
              </w:rPr>
            </w:pPr>
            <w:r w:rsidRPr="00392CEC">
              <w:rPr>
                <w:b w:val="0"/>
              </w:rPr>
              <w:t>Contact name.</w:t>
            </w:r>
          </w:p>
          <w:p w14:paraId="1175F614" w14:textId="77777777" w:rsidR="00392CEC" w:rsidRPr="00392CEC" w:rsidRDefault="00392CEC" w:rsidP="008057B3">
            <w:pPr>
              <w:pStyle w:val="TableBody"/>
              <w:rPr>
                <w:b w:val="0"/>
              </w:rPr>
            </w:pPr>
            <w:r w:rsidRPr="00392CEC">
              <w:rPr>
                <w:b w:val="0"/>
              </w:rPr>
              <w:t>Contact role at time of project.</w:t>
            </w:r>
          </w:p>
          <w:p w14:paraId="756E18D5" w14:textId="77777777" w:rsidR="00392CEC" w:rsidRPr="00392CEC" w:rsidRDefault="00392CEC" w:rsidP="008057B3">
            <w:pPr>
              <w:pStyle w:val="TableBody"/>
              <w:rPr>
                <w:b w:val="0"/>
              </w:rPr>
            </w:pPr>
            <w:r w:rsidRPr="00392CEC">
              <w:rPr>
                <w:b w:val="0"/>
              </w:rPr>
              <w:t>Contact phone.</w:t>
            </w:r>
          </w:p>
          <w:p w14:paraId="1BBB8CBB" w14:textId="77777777" w:rsidR="00392CEC" w:rsidRPr="00392CEC" w:rsidRDefault="00392CEC" w:rsidP="008057B3">
            <w:pPr>
              <w:pStyle w:val="TableBody"/>
              <w:rPr>
                <w:b w:val="0"/>
              </w:rPr>
            </w:pPr>
            <w:r w:rsidRPr="00392CEC">
              <w:rPr>
                <w:b w:val="0"/>
              </w:rPr>
              <w:t>Contact email.</w:t>
            </w:r>
          </w:p>
        </w:tc>
        <w:tc>
          <w:tcPr>
            <w:tcW w:w="4685" w:type="dxa"/>
          </w:tcPr>
          <w:p w14:paraId="0512A466"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pPr>
          </w:p>
        </w:tc>
      </w:tr>
      <w:tr w:rsidR="00392CEC" w:rsidRPr="00392CEC" w14:paraId="37CC0E6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7141B73" w14:textId="77777777" w:rsidR="00392CEC" w:rsidRPr="00392CEC" w:rsidRDefault="00392CEC" w:rsidP="008057B3">
            <w:pPr>
              <w:pStyle w:val="TableBody"/>
              <w:rPr>
                <w:b w:val="0"/>
              </w:rPr>
            </w:pPr>
            <w:r w:rsidRPr="00392CEC">
              <w:rPr>
                <w:b w:val="0"/>
              </w:rPr>
              <w:t>City.</w:t>
            </w:r>
          </w:p>
          <w:p w14:paraId="196DD735" w14:textId="77777777" w:rsidR="00392CEC" w:rsidRPr="00392CEC" w:rsidRDefault="00392CEC" w:rsidP="008057B3">
            <w:pPr>
              <w:pStyle w:val="TableBody"/>
              <w:rPr>
                <w:b w:val="0"/>
              </w:rPr>
            </w:pPr>
            <w:r w:rsidRPr="00392CEC">
              <w:rPr>
                <w:b w:val="0"/>
              </w:rPr>
              <w:t>State.</w:t>
            </w:r>
          </w:p>
          <w:p w14:paraId="25E5CA39" w14:textId="77777777" w:rsidR="00392CEC" w:rsidRPr="00392CEC" w:rsidRDefault="00392CEC" w:rsidP="008057B3">
            <w:pPr>
              <w:pStyle w:val="TableBody"/>
              <w:rPr>
                <w:b w:val="0"/>
              </w:rPr>
            </w:pPr>
            <w:r w:rsidRPr="00392CEC">
              <w:rPr>
                <w:b w:val="0"/>
              </w:rPr>
              <w:t>Zip.</w:t>
            </w:r>
          </w:p>
        </w:tc>
        <w:tc>
          <w:tcPr>
            <w:tcW w:w="4685" w:type="dxa"/>
          </w:tcPr>
          <w:p w14:paraId="7B8BA87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pPr>
          </w:p>
        </w:tc>
      </w:tr>
      <w:tr w:rsidR="00392CEC" w:rsidRPr="00392CEC" w14:paraId="3FA9E54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A50EEB7" w14:textId="77777777" w:rsidR="00392CEC" w:rsidRPr="00392CEC" w:rsidRDefault="00392CEC" w:rsidP="008057B3">
            <w:pPr>
              <w:pStyle w:val="TableBody"/>
              <w:rPr>
                <w:b w:val="0"/>
              </w:rPr>
            </w:pPr>
            <w:r w:rsidRPr="00392CEC">
              <w:rPr>
                <w:b w:val="0"/>
              </w:rPr>
              <w:t>1. Project name and description of the scope of the project.</w:t>
            </w:r>
          </w:p>
          <w:p w14:paraId="7DE2BAE4" w14:textId="77777777" w:rsidR="00392CEC" w:rsidRPr="00392CEC" w:rsidRDefault="00392CEC" w:rsidP="008057B3">
            <w:pPr>
              <w:pStyle w:val="TableBody"/>
              <w:rPr>
                <w:b w:val="0"/>
              </w:rPr>
            </w:pPr>
            <w:r w:rsidRPr="00392CEC">
              <w:rPr>
                <w:b w:val="0"/>
              </w:rPr>
              <w:t>2. What role did your company play?</w:t>
            </w:r>
          </w:p>
          <w:p w14:paraId="7E28C9EA" w14:textId="77777777" w:rsidR="00392CEC" w:rsidRPr="00392CEC" w:rsidRDefault="00392CEC" w:rsidP="008057B3">
            <w:pPr>
              <w:pStyle w:val="TableBody"/>
              <w:rPr>
                <w:b w:val="0"/>
              </w:rPr>
            </w:pPr>
            <w:r w:rsidRPr="00392CEC">
              <w:rPr>
                <w:b w:val="0"/>
              </w:rPr>
              <w:t>3. How is this project experience relevant to the subject of this RFP?</w:t>
            </w:r>
          </w:p>
        </w:tc>
        <w:tc>
          <w:tcPr>
            <w:tcW w:w="4685" w:type="dxa"/>
          </w:tcPr>
          <w:p w14:paraId="7DD71768"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343D5AEF"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73CE5977" w14:textId="77777777" w:rsidR="00392CEC" w:rsidRPr="00392CEC" w:rsidRDefault="00392CEC" w:rsidP="008057B3">
            <w:pPr>
              <w:pStyle w:val="TableBody"/>
              <w:rPr>
                <w:b w:val="0"/>
              </w:rPr>
            </w:pPr>
            <w:r w:rsidRPr="00392CEC">
              <w:rPr>
                <w:b w:val="0"/>
              </w:rPr>
              <w:t>Dollar value.</w:t>
            </w:r>
          </w:p>
        </w:tc>
        <w:tc>
          <w:tcPr>
            <w:tcW w:w="4685" w:type="dxa"/>
          </w:tcPr>
          <w:p w14:paraId="4E4B27A9"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487E1C1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0D642D0" w14:textId="77777777" w:rsidR="00392CEC" w:rsidRPr="00392CEC" w:rsidRDefault="00392CEC" w:rsidP="008057B3">
            <w:pPr>
              <w:pStyle w:val="TableBody"/>
              <w:rPr>
                <w:b w:val="0"/>
              </w:rPr>
            </w:pPr>
            <w:r w:rsidRPr="00392CEC">
              <w:rPr>
                <w:b w:val="0"/>
              </w:rPr>
              <w:t>Start and end date (mm/yy – mm/yy)</w:t>
            </w:r>
          </w:p>
        </w:tc>
        <w:tc>
          <w:tcPr>
            <w:tcW w:w="4685" w:type="dxa"/>
          </w:tcPr>
          <w:p w14:paraId="26CE040D"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392CEC" w:rsidRPr="00392CEC" w14:paraId="13986BAB"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907C4F8" w14:textId="77777777" w:rsidR="00392CEC" w:rsidRPr="00392CEC" w:rsidRDefault="00392CEC" w:rsidP="008057B3">
            <w:pPr>
              <w:pStyle w:val="TableBody"/>
              <w:rPr>
                <w:b w:val="0"/>
              </w:rPr>
            </w:pPr>
            <w:r w:rsidRPr="00392CEC">
              <w:rPr>
                <w:b w:val="0"/>
              </w:rPr>
              <w:t>Status (completed, live, other – specify phase)</w:t>
            </w:r>
          </w:p>
        </w:tc>
        <w:tc>
          <w:tcPr>
            <w:tcW w:w="4685" w:type="dxa"/>
          </w:tcPr>
          <w:p w14:paraId="2A1C1D2F" w14:textId="77777777" w:rsidR="00392CEC" w:rsidRPr="00392CEC" w:rsidRDefault="00392CEC" w:rsidP="008057B3">
            <w:pPr>
              <w:pStyle w:val="TableBody"/>
              <w:cnfStyle w:val="000000100000" w:firstRow="0" w:lastRow="0" w:firstColumn="0" w:lastColumn="0" w:oddVBand="0" w:evenVBand="0" w:oddHBand="1" w:evenHBand="0" w:firstRowFirstColumn="0" w:firstRowLastColumn="0" w:lastRowFirstColumn="0" w:lastRowLastColumn="0"/>
              <w:rPr>
                <w:bCs/>
              </w:rPr>
            </w:pPr>
          </w:p>
        </w:tc>
      </w:tr>
      <w:tr w:rsidR="00392CEC" w:rsidRPr="00392CEC" w14:paraId="7AF2CB16"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59673F8F" w14:textId="77777777" w:rsidR="00392CEC" w:rsidRPr="00392CEC" w:rsidRDefault="00392CEC" w:rsidP="008057B3">
            <w:pPr>
              <w:pStyle w:val="TableBody"/>
              <w:rPr>
                <w:b w:val="0"/>
              </w:rPr>
            </w:pPr>
            <w:r w:rsidRPr="00392CEC">
              <w:rPr>
                <w:b w:val="0"/>
              </w:rPr>
              <w:t>Results obtained.</w:t>
            </w:r>
          </w:p>
        </w:tc>
        <w:tc>
          <w:tcPr>
            <w:tcW w:w="4685" w:type="dxa"/>
          </w:tcPr>
          <w:p w14:paraId="68FE32E1" w14:textId="77777777" w:rsidR="00392CEC" w:rsidRPr="00392CEC" w:rsidRDefault="00392CEC" w:rsidP="008057B3">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6DD0E2B1" w14:textId="77777777" w:rsidTr="00F25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37EFCCF2" w14:textId="0C7D31D1" w:rsidR="00532C3D" w:rsidRPr="00392CEC" w:rsidRDefault="00532C3D" w:rsidP="00532C3D">
            <w:pPr>
              <w:pStyle w:val="TableBody"/>
            </w:pPr>
            <w:r w:rsidRPr="00392CEC">
              <w:t xml:space="preserve">Experience </w:t>
            </w:r>
            <w:r>
              <w:t>4</w:t>
            </w:r>
          </w:p>
        </w:tc>
        <w:tc>
          <w:tcPr>
            <w:tcW w:w="4685" w:type="dxa"/>
            <w:shd w:val="clear" w:color="auto" w:fill="D9D9D9" w:themeFill="background1" w:themeFillShade="D9"/>
          </w:tcPr>
          <w:p w14:paraId="0596308A"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2294619F"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4C77D580" w14:textId="77777777" w:rsidR="00532C3D" w:rsidRPr="00392CEC" w:rsidRDefault="00532C3D" w:rsidP="00532C3D">
            <w:pPr>
              <w:pStyle w:val="TableBody"/>
              <w:rPr>
                <w:b w:val="0"/>
              </w:rPr>
            </w:pPr>
            <w:r w:rsidRPr="00392CEC">
              <w:rPr>
                <w:b w:val="0"/>
              </w:rPr>
              <w:t>Company name.</w:t>
            </w:r>
          </w:p>
          <w:p w14:paraId="2C467A46" w14:textId="77777777" w:rsidR="00532C3D" w:rsidRPr="00392CEC" w:rsidRDefault="00532C3D" w:rsidP="00532C3D">
            <w:pPr>
              <w:pStyle w:val="TableBody"/>
              <w:rPr>
                <w:b w:val="0"/>
              </w:rPr>
            </w:pPr>
            <w:r w:rsidRPr="00392CEC">
              <w:rPr>
                <w:b w:val="0"/>
              </w:rPr>
              <w:lastRenderedPageBreak/>
              <w:t>Contact name.</w:t>
            </w:r>
          </w:p>
          <w:p w14:paraId="26CDA30D" w14:textId="77777777" w:rsidR="00532C3D" w:rsidRPr="00392CEC" w:rsidRDefault="00532C3D" w:rsidP="00532C3D">
            <w:pPr>
              <w:pStyle w:val="TableBody"/>
              <w:rPr>
                <w:b w:val="0"/>
              </w:rPr>
            </w:pPr>
            <w:r w:rsidRPr="00392CEC">
              <w:rPr>
                <w:b w:val="0"/>
              </w:rPr>
              <w:t>Contact role at time of project.</w:t>
            </w:r>
          </w:p>
          <w:p w14:paraId="39F4F879" w14:textId="77777777" w:rsidR="00532C3D" w:rsidRPr="00392CEC" w:rsidRDefault="00532C3D" w:rsidP="00532C3D">
            <w:pPr>
              <w:pStyle w:val="TableBody"/>
              <w:rPr>
                <w:b w:val="0"/>
              </w:rPr>
            </w:pPr>
            <w:r w:rsidRPr="00392CEC">
              <w:rPr>
                <w:b w:val="0"/>
              </w:rPr>
              <w:t>Contact phone.</w:t>
            </w:r>
          </w:p>
          <w:p w14:paraId="019581DD" w14:textId="05ED1021" w:rsidR="00532C3D" w:rsidRPr="00392CEC" w:rsidRDefault="00532C3D" w:rsidP="00532C3D">
            <w:pPr>
              <w:pStyle w:val="TableBody"/>
            </w:pPr>
            <w:r w:rsidRPr="00392CEC">
              <w:rPr>
                <w:b w:val="0"/>
              </w:rPr>
              <w:t>Contact email.</w:t>
            </w:r>
          </w:p>
        </w:tc>
        <w:tc>
          <w:tcPr>
            <w:tcW w:w="4685" w:type="dxa"/>
          </w:tcPr>
          <w:p w14:paraId="5FA39B94"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59645BB4"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290711E" w14:textId="77777777" w:rsidR="00532C3D" w:rsidRPr="00392CEC" w:rsidRDefault="00532C3D" w:rsidP="00532C3D">
            <w:pPr>
              <w:pStyle w:val="TableBody"/>
              <w:rPr>
                <w:b w:val="0"/>
              </w:rPr>
            </w:pPr>
            <w:r w:rsidRPr="00392CEC">
              <w:rPr>
                <w:b w:val="0"/>
              </w:rPr>
              <w:t>City.</w:t>
            </w:r>
          </w:p>
          <w:p w14:paraId="2A506F68" w14:textId="77777777" w:rsidR="00532C3D" w:rsidRPr="00392CEC" w:rsidRDefault="00532C3D" w:rsidP="00532C3D">
            <w:pPr>
              <w:pStyle w:val="TableBody"/>
              <w:rPr>
                <w:b w:val="0"/>
              </w:rPr>
            </w:pPr>
            <w:r w:rsidRPr="00392CEC">
              <w:rPr>
                <w:b w:val="0"/>
              </w:rPr>
              <w:t>State.</w:t>
            </w:r>
          </w:p>
          <w:p w14:paraId="3171E26F" w14:textId="6ACEA4A6" w:rsidR="00532C3D" w:rsidRPr="00392CEC" w:rsidRDefault="00532C3D" w:rsidP="00532C3D">
            <w:pPr>
              <w:pStyle w:val="TableBody"/>
            </w:pPr>
            <w:r w:rsidRPr="00392CEC">
              <w:rPr>
                <w:b w:val="0"/>
              </w:rPr>
              <w:t>Zip.</w:t>
            </w:r>
          </w:p>
        </w:tc>
        <w:tc>
          <w:tcPr>
            <w:tcW w:w="4685" w:type="dxa"/>
          </w:tcPr>
          <w:p w14:paraId="790895B6"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073CC0ED"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48F532B" w14:textId="77777777" w:rsidR="00532C3D" w:rsidRPr="00392CEC" w:rsidRDefault="00532C3D" w:rsidP="00532C3D">
            <w:pPr>
              <w:pStyle w:val="TableBody"/>
              <w:rPr>
                <w:b w:val="0"/>
              </w:rPr>
            </w:pPr>
            <w:r w:rsidRPr="00392CEC">
              <w:rPr>
                <w:b w:val="0"/>
              </w:rPr>
              <w:t>1. Project name and description of the scope of the project.</w:t>
            </w:r>
          </w:p>
          <w:p w14:paraId="59764A99" w14:textId="77777777" w:rsidR="00532C3D" w:rsidRPr="00392CEC" w:rsidRDefault="00532C3D" w:rsidP="00532C3D">
            <w:pPr>
              <w:pStyle w:val="TableBody"/>
              <w:rPr>
                <w:b w:val="0"/>
              </w:rPr>
            </w:pPr>
            <w:r w:rsidRPr="00392CEC">
              <w:rPr>
                <w:b w:val="0"/>
              </w:rPr>
              <w:t>2. What role did your company play?</w:t>
            </w:r>
          </w:p>
          <w:p w14:paraId="7A1EFA81" w14:textId="2A18AF58" w:rsidR="00532C3D" w:rsidRPr="00392CEC" w:rsidRDefault="00532C3D" w:rsidP="00532C3D">
            <w:pPr>
              <w:pStyle w:val="TableBody"/>
            </w:pPr>
            <w:r w:rsidRPr="00392CEC">
              <w:rPr>
                <w:b w:val="0"/>
              </w:rPr>
              <w:t>3. How is this project experience relevant to the subject of this RFP?</w:t>
            </w:r>
          </w:p>
        </w:tc>
        <w:tc>
          <w:tcPr>
            <w:tcW w:w="4685" w:type="dxa"/>
          </w:tcPr>
          <w:p w14:paraId="117D1935"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013607B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0C20031" w14:textId="100B7BB1" w:rsidR="00532C3D" w:rsidRPr="00392CEC" w:rsidRDefault="00532C3D" w:rsidP="00532C3D">
            <w:pPr>
              <w:pStyle w:val="TableBody"/>
            </w:pPr>
            <w:r w:rsidRPr="00392CEC">
              <w:rPr>
                <w:b w:val="0"/>
              </w:rPr>
              <w:t>Dollar value.</w:t>
            </w:r>
          </w:p>
        </w:tc>
        <w:tc>
          <w:tcPr>
            <w:tcW w:w="4685" w:type="dxa"/>
          </w:tcPr>
          <w:p w14:paraId="6D8E2533"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619835D6"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0D2F0CB" w14:textId="2394FC09" w:rsidR="00532C3D" w:rsidRPr="00392CEC" w:rsidRDefault="00532C3D" w:rsidP="00532C3D">
            <w:pPr>
              <w:pStyle w:val="TableBody"/>
            </w:pPr>
            <w:r w:rsidRPr="00392CEC">
              <w:rPr>
                <w:b w:val="0"/>
              </w:rPr>
              <w:t>Start and end date (mm/yy – mm/yy)</w:t>
            </w:r>
          </w:p>
        </w:tc>
        <w:tc>
          <w:tcPr>
            <w:tcW w:w="4685" w:type="dxa"/>
          </w:tcPr>
          <w:p w14:paraId="076C5226"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5C0261D0"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7563384" w14:textId="2595AABB" w:rsidR="00532C3D" w:rsidRPr="00392CEC" w:rsidRDefault="00532C3D" w:rsidP="00532C3D">
            <w:pPr>
              <w:pStyle w:val="TableBody"/>
            </w:pPr>
            <w:r w:rsidRPr="00392CEC">
              <w:rPr>
                <w:b w:val="0"/>
              </w:rPr>
              <w:t>Status (completed, live, other – specify phase)</w:t>
            </w:r>
          </w:p>
        </w:tc>
        <w:tc>
          <w:tcPr>
            <w:tcW w:w="4685" w:type="dxa"/>
          </w:tcPr>
          <w:p w14:paraId="310305CD"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41DC2178"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5CEE96C3" w14:textId="13E23405" w:rsidR="00532C3D" w:rsidRPr="00392CEC" w:rsidRDefault="00532C3D" w:rsidP="00532C3D">
            <w:pPr>
              <w:pStyle w:val="TableBody"/>
            </w:pPr>
            <w:r w:rsidRPr="00392CEC">
              <w:rPr>
                <w:b w:val="0"/>
              </w:rPr>
              <w:t>Results obtained.</w:t>
            </w:r>
          </w:p>
        </w:tc>
        <w:tc>
          <w:tcPr>
            <w:tcW w:w="4685" w:type="dxa"/>
          </w:tcPr>
          <w:p w14:paraId="481AA942"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7EAAF722" w14:textId="77777777" w:rsidTr="00F93E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4CD429FA" w14:textId="5A25B9CA" w:rsidR="00532C3D" w:rsidRPr="00392CEC" w:rsidRDefault="00532C3D" w:rsidP="00532C3D">
            <w:pPr>
              <w:pStyle w:val="TableBody"/>
            </w:pPr>
            <w:r w:rsidRPr="00392CEC">
              <w:t xml:space="preserve">Experience </w:t>
            </w:r>
            <w:r>
              <w:t>5</w:t>
            </w:r>
          </w:p>
        </w:tc>
        <w:tc>
          <w:tcPr>
            <w:tcW w:w="4685" w:type="dxa"/>
            <w:shd w:val="clear" w:color="auto" w:fill="D9D9D9" w:themeFill="background1" w:themeFillShade="D9"/>
          </w:tcPr>
          <w:p w14:paraId="025B2BC6"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39858856"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70FF48D" w14:textId="77777777" w:rsidR="00532C3D" w:rsidRPr="00392CEC" w:rsidRDefault="00532C3D" w:rsidP="00532C3D">
            <w:pPr>
              <w:pStyle w:val="TableBody"/>
              <w:rPr>
                <w:b w:val="0"/>
              </w:rPr>
            </w:pPr>
            <w:r w:rsidRPr="00392CEC">
              <w:rPr>
                <w:b w:val="0"/>
              </w:rPr>
              <w:t>Company name.</w:t>
            </w:r>
          </w:p>
          <w:p w14:paraId="5A25897B" w14:textId="77777777" w:rsidR="00532C3D" w:rsidRPr="00392CEC" w:rsidRDefault="00532C3D" w:rsidP="00532C3D">
            <w:pPr>
              <w:pStyle w:val="TableBody"/>
              <w:rPr>
                <w:b w:val="0"/>
              </w:rPr>
            </w:pPr>
            <w:r w:rsidRPr="00392CEC">
              <w:rPr>
                <w:b w:val="0"/>
              </w:rPr>
              <w:t>Contact name.</w:t>
            </w:r>
          </w:p>
          <w:p w14:paraId="6D181FBA" w14:textId="77777777" w:rsidR="00532C3D" w:rsidRPr="00392CEC" w:rsidRDefault="00532C3D" w:rsidP="00532C3D">
            <w:pPr>
              <w:pStyle w:val="TableBody"/>
              <w:rPr>
                <w:b w:val="0"/>
              </w:rPr>
            </w:pPr>
            <w:r w:rsidRPr="00392CEC">
              <w:rPr>
                <w:b w:val="0"/>
              </w:rPr>
              <w:t>Contact role at time of project.</w:t>
            </w:r>
          </w:p>
          <w:p w14:paraId="51861FED" w14:textId="77777777" w:rsidR="00532C3D" w:rsidRPr="00392CEC" w:rsidRDefault="00532C3D" w:rsidP="00532C3D">
            <w:pPr>
              <w:pStyle w:val="TableBody"/>
              <w:rPr>
                <w:b w:val="0"/>
              </w:rPr>
            </w:pPr>
            <w:r w:rsidRPr="00392CEC">
              <w:rPr>
                <w:b w:val="0"/>
              </w:rPr>
              <w:t>Contact phone.</w:t>
            </w:r>
          </w:p>
          <w:p w14:paraId="7FD7D9FF" w14:textId="21839C98" w:rsidR="00532C3D" w:rsidRPr="00392CEC" w:rsidRDefault="00532C3D" w:rsidP="00532C3D">
            <w:pPr>
              <w:pStyle w:val="TableBody"/>
            </w:pPr>
            <w:r w:rsidRPr="00392CEC">
              <w:rPr>
                <w:b w:val="0"/>
              </w:rPr>
              <w:t>Contact email.</w:t>
            </w:r>
          </w:p>
        </w:tc>
        <w:tc>
          <w:tcPr>
            <w:tcW w:w="4685" w:type="dxa"/>
          </w:tcPr>
          <w:p w14:paraId="16D30C24"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589427E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11B305C" w14:textId="77777777" w:rsidR="00532C3D" w:rsidRPr="00392CEC" w:rsidRDefault="00532C3D" w:rsidP="00532C3D">
            <w:pPr>
              <w:pStyle w:val="TableBody"/>
              <w:rPr>
                <w:b w:val="0"/>
              </w:rPr>
            </w:pPr>
            <w:r w:rsidRPr="00392CEC">
              <w:rPr>
                <w:b w:val="0"/>
              </w:rPr>
              <w:t>City.</w:t>
            </w:r>
          </w:p>
          <w:p w14:paraId="1B1B1BA8" w14:textId="77777777" w:rsidR="00532C3D" w:rsidRPr="00392CEC" w:rsidRDefault="00532C3D" w:rsidP="00532C3D">
            <w:pPr>
              <w:pStyle w:val="TableBody"/>
              <w:rPr>
                <w:b w:val="0"/>
              </w:rPr>
            </w:pPr>
            <w:r w:rsidRPr="00392CEC">
              <w:rPr>
                <w:b w:val="0"/>
              </w:rPr>
              <w:t>State.</w:t>
            </w:r>
          </w:p>
          <w:p w14:paraId="52CC1B1D" w14:textId="7A00B486" w:rsidR="00532C3D" w:rsidRPr="00392CEC" w:rsidRDefault="00532C3D" w:rsidP="00532C3D">
            <w:pPr>
              <w:pStyle w:val="TableBody"/>
            </w:pPr>
            <w:r w:rsidRPr="00392CEC">
              <w:rPr>
                <w:b w:val="0"/>
              </w:rPr>
              <w:t>Zip.</w:t>
            </w:r>
          </w:p>
        </w:tc>
        <w:tc>
          <w:tcPr>
            <w:tcW w:w="4685" w:type="dxa"/>
          </w:tcPr>
          <w:p w14:paraId="7B39197F"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5BBAF2E3"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081A773D" w14:textId="77777777" w:rsidR="00532C3D" w:rsidRPr="00392CEC" w:rsidRDefault="00532C3D" w:rsidP="00532C3D">
            <w:pPr>
              <w:pStyle w:val="TableBody"/>
              <w:rPr>
                <w:b w:val="0"/>
              </w:rPr>
            </w:pPr>
            <w:r w:rsidRPr="00392CEC">
              <w:rPr>
                <w:b w:val="0"/>
              </w:rPr>
              <w:t>1. Project name and description of the scope of the project.</w:t>
            </w:r>
          </w:p>
          <w:p w14:paraId="7A5D0AB1" w14:textId="77777777" w:rsidR="00532C3D" w:rsidRPr="00392CEC" w:rsidRDefault="00532C3D" w:rsidP="00532C3D">
            <w:pPr>
              <w:pStyle w:val="TableBody"/>
              <w:rPr>
                <w:b w:val="0"/>
              </w:rPr>
            </w:pPr>
            <w:r w:rsidRPr="00392CEC">
              <w:rPr>
                <w:b w:val="0"/>
              </w:rPr>
              <w:t>2. What role did your company play?</w:t>
            </w:r>
          </w:p>
          <w:p w14:paraId="46CBB20B" w14:textId="5E701698" w:rsidR="00532C3D" w:rsidRPr="00392CEC" w:rsidRDefault="00532C3D" w:rsidP="00532C3D">
            <w:pPr>
              <w:pStyle w:val="TableBody"/>
            </w:pPr>
            <w:r w:rsidRPr="00392CEC">
              <w:rPr>
                <w:b w:val="0"/>
              </w:rPr>
              <w:t>3. How is this project experience relevant to the subject of this RFP?</w:t>
            </w:r>
          </w:p>
        </w:tc>
        <w:tc>
          <w:tcPr>
            <w:tcW w:w="4685" w:type="dxa"/>
          </w:tcPr>
          <w:p w14:paraId="0F7A23C5"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06C16B8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4E2C1" w14:textId="0D1FAD73" w:rsidR="00532C3D" w:rsidRPr="00392CEC" w:rsidRDefault="00532C3D" w:rsidP="00532C3D">
            <w:pPr>
              <w:pStyle w:val="TableBody"/>
            </w:pPr>
            <w:r w:rsidRPr="00392CEC">
              <w:rPr>
                <w:b w:val="0"/>
              </w:rPr>
              <w:t>Dollar value.</w:t>
            </w:r>
          </w:p>
        </w:tc>
        <w:tc>
          <w:tcPr>
            <w:tcW w:w="4685" w:type="dxa"/>
          </w:tcPr>
          <w:p w14:paraId="0C7BDC5C"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42E8EF30"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4546ACB3" w14:textId="134DBB4B" w:rsidR="00532C3D" w:rsidRPr="00392CEC" w:rsidRDefault="00532C3D" w:rsidP="00532C3D">
            <w:pPr>
              <w:pStyle w:val="TableBody"/>
            </w:pPr>
            <w:r w:rsidRPr="00392CEC">
              <w:rPr>
                <w:b w:val="0"/>
              </w:rPr>
              <w:t>Start and end date (mm/yy – mm/yy)</w:t>
            </w:r>
          </w:p>
        </w:tc>
        <w:tc>
          <w:tcPr>
            <w:tcW w:w="4685" w:type="dxa"/>
          </w:tcPr>
          <w:p w14:paraId="435C31A2"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15456C31"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7D2CEE62" w14:textId="2816EDA9" w:rsidR="00532C3D" w:rsidRPr="00392CEC" w:rsidRDefault="00532C3D" w:rsidP="00532C3D">
            <w:pPr>
              <w:pStyle w:val="TableBody"/>
            </w:pPr>
            <w:r w:rsidRPr="00392CEC">
              <w:rPr>
                <w:b w:val="0"/>
              </w:rPr>
              <w:lastRenderedPageBreak/>
              <w:t>Status (completed, live, other – specify phase)</w:t>
            </w:r>
          </w:p>
        </w:tc>
        <w:tc>
          <w:tcPr>
            <w:tcW w:w="4685" w:type="dxa"/>
          </w:tcPr>
          <w:p w14:paraId="3FC21FA9"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2804AC2C"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69DF8BF2" w14:textId="182D051B" w:rsidR="00532C3D" w:rsidRPr="00392CEC" w:rsidRDefault="00532C3D" w:rsidP="00532C3D">
            <w:pPr>
              <w:pStyle w:val="TableBody"/>
            </w:pPr>
            <w:r w:rsidRPr="00392CEC">
              <w:rPr>
                <w:b w:val="0"/>
              </w:rPr>
              <w:t>Results obtained.</w:t>
            </w:r>
          </w:p>
        </w:tc>
        <w:tc>
          <w:tcPr>
            <w:tcW w:w="4685" w:type="dxa"/>
          </w:tcPr>
          <w:p w14:paraId="4008ADE9"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p>
        </w:tc>
      </w:tr>
      <w:tr w:rsidR="00532C3D" w:rsidRPr="00392CEC" w14:paraId="152A3F5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4F65F3AB" w14:textId="3CEA2693" w:rsidR="00532C3D" w:rsidRPr="00215546" w:rsidRDefault="00465F42" w:rsidP="00532C3D">
            <w:pPr>
              <w:pStyle w:val="TableNumbering"/>
              <w:rPr>
                <w:b/>
                <w:bCs/>
              </w:rPr>
            </w:pPr>
            <w:r w:rsidRPr="00215546">
              <w:rPr>
                <w:b/>
                <w:bCs/>
              </w:rPr>
              <w:t>Standard Contract Terms</w:t>
            </w:r>
          </w:p>
        </w:tc>
        <w:tc>
          <w:tcPr>
            <w:tcW w:w="4685" w:type="dxa"/>
            <w:shd w:val="clear" w:color="auto" w:fill="D9D9D9" w:themeFill="background1" w:themeFillShade="D9"/>
          </w:tcPr>
          <w:p w14:paraId="1541B786"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tr w:rsidR="00532C3D" w:rsidRPr="00392CEC" w14:paraId="563BD10A" w14:textId="77777777" w:rsidTr="00321B89">
        <w:trPr>
          <w:trHeight w:val="98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0CC8DCD" w14:textId="77777777" w:rsidR="00532C3D" w:rsidRPr="00392CEC" w:rsidRDefault="00532C3D" w:rsidP="00532C3D">
            <w:pPr>
              <w:pStyle w:val="TableBody"/>
              <w:rPr>
                <w:b w:val="0"/>
              </w:rPr>
            </w:pPr>
            <w:r w:rsidRPr="00392CEC">
              <w:rPr>
                <w:b w:val="0"/>
              </w:rPr>
              <w:t>Bidder must affirm agreement with the attached Contract Terms. If not in agreement, written exceptions in accordance with the Evaluation Process section of the Proposal Instructions must be provided with Bidder’s proposal.</w:t>
            </w:r>
          </w:p>
        </w:tc>
        <w:tc>
          <w:tcPr>
            <w:tcW w:w="4685" w:type="dxa"/>
          </w:tcPr>
          <w:p w14:paraId="26B99F7B" w14:textId="77777777" w:rsidR="00532C3D" w:rsidRPr="004F7BF1" w:rsidRDefault="00C75D79" w:rsidP="00532C3D">
            <w:pPr>
              <w:spacing w:line="360" w:lineRule="auto"/>
              <w:cnfStyle w:val="000000000000" w:firstRow="0" w:lastRow="0" w:firstColumn="0" w:lastColumn="0" w:oddVBand="0" w:evenVBand="0" w:oddHBand="0" w:evenHBand="0" w:firstRowFirstColumn="0" w:firstRowLastColumn="0" w:lastRowFirstColumn="0" w:lastRowLastColumn="0"/>
              <w:rPr>
                <w:bCs/>
              </w:rPr>
            </w:pPr>
            <w:sdt>
              <w:sdtPr>
                <w:rPr>
                  <w:bCs/>
                </w:rPr>
                <w:id w:val="-1894564930"/>
                <w14:checkbox>
                  <w14:checked w14:val="0"/>
                  <w14:checkedState w14:val="2612" w14:font="MS Gothic"/>
                  <w14:uncheckedState w14:val="2610" w14:font="MS Gothic"/>
                </w14:checkbox>
              </w:sdtPr>
              <w:sdtEndPr/>
              <w:sdtContent>
                <w:r w:rsidR="00532C3D" w:rsidRPr="00FC15DA">
                  <w:rPr>
                    <w:rFonts w:ascii="MS Gothic" w:eastAsia="MS Gothic" w:hAnsi="MS Gothic" w:hint="eastAsia"/>
                    <w:bCs/>
                  </w:rPr>
                  <w:t>☐</w:t>
                </w:r>
              </w:sdtContent>
            </w:sdt>
            <w:r w:rsidR="00532C3D" w:rsidRPr="004F7BF1">
              <w:rPr>
                <w:b/>
              </w:rPr>
              <w:t xml:space="preserve">  </w:t>
            </w:r>
            <w:r w:rsidR="00532C3D" w:rsidRPr="004F7BF1">
              <w:rPr>
                <w:bCs/>
              </w:rPr>
              <w:t>Agree to Contract Terms</w:t>
            </w:r>
          </w:p>
          <w:p w14:paraId="1268B6DC" w14:textId="3A28047B" w:rsidR="00532C3D" w:rsidRPr="00392CEC" w:rsidRDefault="00C75D79" w:rsidP="00532C3D">
            <w:pPr>
              <w:pStyle w:val="TableBody"/>
              <w:cnfStyle w:val="000000000000" w:firstRow="0" w:lastRow="0" w:firstColumn="0" w:lastColumn="0" w:oddVBand="0" w:evenVBand="0" w:oddHBand="0" w:evenHBand="0" w:firstRowFirstColumn="0" w:firstRowLastColumn="0" w:lastRowFirstColumn="0" w:lastRowLastColumn="0"/>
            </w:pPr>
            <w:sdt>
              <w:sdtPr>
                <w:rPr>
                  <w:bCs/>
                </w:rPr>
                <w:id w:val="998471005"/>
                <w14:checkbox>
                  <w14:checked w14:val="0"/>
                  <w14:checkedState w14:val="2612" w14:font="MS Gothic"/>
                  <w14:uncheckedState w14:val="2610" w14:font="MS Gothic"/>
                </w14:checkbox>
              </w:sdtPr>
              <w:sdtEndPr/>
              <w:sdtContent>
                <w:r w:rsidR="00532C3D">
                  <w:rPr>
                    <w:rFonts w:ascii="MS Gothic" w:eastAsia="MS Gothic" w:hAnsi="MS Gothic" w:hint="eastAsia"/>
                    <w:bCs/>
                  </w:rPr>
                  <w:t>☐</w:t>
                </w:r>
              </w:sdtContent>
            </w:sdt>
            <w:r w:rsidR="00532C3D" w:rsidRPr="004F7BF1">
              <w:rPr>
                <w:bCs/>
              </w:rPr>
              <w:t xml:space="preserve">  Do Not Agree with Contract Terms (attach written exceptions</w:t>
            </w:r>
            <w:r w:rsidR="00532C3D">
              <w:rPr>
                <w:bCs/>
              </w:rPr>
              <w:t>)</w:t>
            </w:r>
          </w:p>
        </w:tc>
      </w:tr>
      <w:tr w:rsidR="00532C3D" w:rsidRPr="00392CEC" w14:paraId="1568707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9F9B7D1" w14:textId="62055413" w:rsidR="00532C3D" w:rsidRPr="00140987" w:rsidRDefault="00532C3D" w:rsidP="00532C3D">
            <w:pPr>
              <w:pStyle w:val="TableNumbering"/>
              <w:rPr>
                <w:b/>
                <w:bCs/>
              </w:rPr>
            </w:pPr>
            <w:bookmarkStart w:id="34" w:name="_Hlk104893896"/>
            <w:r w:rsidRPr="00140987">
              <w:rPr>
                <w:b/>
                <w:bCs/>
              </w:rPr>
              <w:t>Michigan Voluntary Protection Program</w:t>
            </w:r>
          </w:p>
        </w:tc>
        <w:tc>
          <w:tcPr>
            <w:tcW w:w="4685" w:type="dxa"/>
            <w:shd w:val="clear" w:color="auto" w:fill="D9D9D9" w:themeFill="background1" w:themeFillShade="D9"/>
          </w:tcPr>
          <w:p w14:paraId="5C0DB869"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tr w:rsidR="00532C3D" w:rsidRPr="00392CEC" w14:paraId="2B42C8B2" w14:textId="77777777" w:rsidTr="00140987">
        <w:tc>
          <w:tcPr>
            <w:cnfStyle w:val="001000000000" w:firstRow="0" w:lastRow="0" w:firstColumn="1" w:lastColumn="0" w:oddVBand="0" w:evenVBand="0" w:oddHBand="0" w:evenHBand="0" w:firstRowFirstColumn="0" w:firstRowLastColumn="0" w:lastRowFirstColumn="0" w:lastRowLastColumn="0"/>
            <w:tcW w:w="5395" w:type="dxa"/>
            <w:shd w:val="clear" w:color="auto" w:fill="auto"/>
          </w:tcPr>
          <w:p w14:paraId="6FDC4E06" w14:textId="03B11989" w:rsidR="00532C3D" w:rsidRDefault="00532C3D" w:rsidP="00532C3D">
            <w:pPr>
              <w:pStyle w:val="TableBody"/>
            </w:pPr>
            <w:r w:rsidRPr="00367298">
              <w:rPr>
                <w:b w:val="0"/>
                <w:bCs w:val="0"/>
              </w:rPr>
              <w:t xml:space="preserve">Bidder must verify if their company is recognized in the </w:t>
            </w:r>
            <w:hyperlink r:id="rId35" w:history="1">
              <w:r w:rsidRPr="00367298">
                <w:rPr>
                  <w:rStyle w:val="Hyperlink"/>
                </w:rPr>
                <w:t>Michigan Voluntary Protection Program (MVPP)</w:t>
              </w:r>
            </w:hyperlink>
          </w:p>
        </w:tc>
        <w:sdt>
          <w:sdtPr>
            <w:rPr>
              <w:rFonts w:eastAsia="Calibri" w:cs="Arial"/>
            </w:rPr>
            <w:alias w:val="Y/N"/>
            <w:tag w:val="Y/N"/>
            <w:id w:val="904717266"/>
            <w:placeholder>
              <w:docPart w:val="69168F1F64CE4A728174258C61193D42"/>
            </w:placeholder>
            <w:showingPlcHdr/>
            <w:dropDownList>
              <w:listItem w:value="Choose an item."/>
              <w:listItem w:displayText="Yes" w:value="Yes"/>
              <w:listItem w:displayText="No" w:value="No"/>
            </w:dropDownList>
          </w:sdtPr>
          <w:sdtEndPr/>
          <w:sdtContent>
            <w:tc>
              <w:tcPr>
                <w:tcW w:w="4685" w:type="dxa"/>
              </w:tcPr>
              <w:p w14:paraId="71AA3F14" w14:textId="3495C112"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pPr>
                <w:r w:rsidRPr="00EA2C36">
                  <w:rPr>
                    <w:rStyle w:val="PlaceholderText"/>
                    <w:rFonts w:ascii="Aptos" w:hAnsi="Aptos"/>
                    <w:color w:val="000000" w:themeColor="text1"/>
                  </w:rPr>
                  <w:t>Choose an item.</w:t>
                </w:r>
              </w:p>
            </w:tc>
          </w:sdtContent>
        </w:sdt>
      </w:tr>
      <w:bookmarkEnd w:id="34"/>
      <w:tr w:rsidR="00532C3D" w:rsidRPr="00392CEC" w14:paraId="7C59B3F8"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513D12EE" w14:textId="77777777" w:rsidR="00532C3D" w:rsidRPr="00085340" w:rsidRDefault="00532C3D" w:rsidP="00532C3D">
            <w:pPr>
              <w:pStyle w:val="TableNumbering"/>
              <w:rPr>
                <w:b/>
                <w:bCs/>
              </w:rPr>
            </w:pPr>
            <w:r w:rsidRPr="00085340">
              <w:rPr>
                <w:b/>
                <w:bCs/>
              </w:rPr>
              <w:t>Michigan Economic Impact</w:t>
            </w:r>
          </w:p>
        </w:tc>
        <w:tc>
          <w:tcPr>
            <w:tcW w:w="4685" w:type="dxa"/>
            <w:shd w:val="clear" w:color="auto" w:fill="D9D9D9" w:themeFill="background1" w:themeFillShade="D9"/>
          </w:tcPr>
          <w:p w14:paraId="2F0C0CF4"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tr w:rsidR="00532C3D" w:rsidRPr="00392CEC" w14:paraId="13C0B1C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85A2E4D" w14:textId="77777777" w:rsidR="00532C3D" w:rsidRPr="00392CEC" w:rsidRDefault="00532C3D" w:rsidP="00532C3D">
            <w:pPr>
              <w:pStyle w:val="TableBody"/>
              <w:rPr>
                <w:b w:val="0"/>
              </w:rPr>
            </w:pPr>
            <w:r w:rsidRPr="00392CEC">
              <w:rPr>
                <w:b w:val="0"/>
              </w:rPr>
              <w:t>Number of employees currently employed at locations within the State of Michigan.</w:t>
            </w:r>
          </w:p>
        </w:tc>
        <w:tc>
          <w:tcPr>
            <w:tcW w:w="4685" w:type="dxa"/>
          </w:tcPr>
          <w:p w14:paraId="56AF0787"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pPr>
          </w:p>
        </w:tc>
      </w:tr>
      <w:tr w:rsidR="00532C3D" w:rsidRPr="00392CEC" w14:paraId="295DCB7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173DD" w14:textId="77777777" w:rsidR="00532C3D" w:rsidRPr="00392CEC" w:rsidRDefault="00532C3D" w:rsidP="00532C3D">
            <w:pPr>
              <w:pStyle w:val="TableBody"/>
              <w:rPr>
                <w:b w:val="0"/>
              </w:rPr>
            </w:pPr>
            <w:r w:rsidRPr="00392CEC">
              <w:rPr>
                <w:b w:val="0"/>
              </w:rPr>
              <w:t>Number of additional employees to be employed at locations within the State of Michigan if awarded this Contract (if any)</w:t>
            </w:r>
          </w:p>
        </w:tc>
        <w:tc>
          <w:tcPr>
            <w:tcW w:w="4685" w:type="dxa"/>
          </w:tcPr>
          <w:p w14:paraId="3576CB30"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tr w:rsidR="00532C3D" w:rsidRPr="00392CEC" w14:paraId="2C53AA3C"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0E53D566" w14:textId="77777777" w:rsidR="00532C3D" w:rsidRPr="00392CEC" w:rsidRDefault="00532C3D" w:rsidP="00532C3D">
            <w:pPr>
              <w:pStyle w:val="TableBody"/>
              <w:rPr>
                <w:b w:val="0"/>
              </w:rPr>
            </w:pPr>
            <w:r w:rsidRPr="00392CEC">
              <w:rPr>
                <w:b w:val="0"/>
              </w:rPr>
              <w:t>Minimum wage paid to employees employed at locations within the State of Michigan.</w:t>
            </w:r>
          </w:p>
        </w:tc>
        <w:tc>
          <w:tcPr>
            <w:tcW w:w="4685" w:type="dxa"/>
          </w:tcPr>
          <w:p w14:paraId="412E67DF"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pPr>
          </w:p>
        </w:tc>
      </w:tr>
      <w:tr w:rsidR="00532C3D" w:rsidRPr="00392CEC" w14:paraId="46847BA7"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0B67992" w14:textId="77777777" w:rsidR="00532C3D" w:rsidRPr="00392CEC" w:rsidRDefault="00532C3D" w:rsidP="00532C3D">
            <w:pPr>
              <w:pStyle w:val="TableBody"/>
              <w:rPr>
                <w:b w:val="0"/>
              </w:rPr>
            </w:pPr>
            <w:r w:rsidRPr="00392CEC">
              <w:rPr>
                <w:b w:val="0"/>
              </w:rPr>
              <w:t>Average wage paid to employees employed at locations within the State of Michigan.</w:t>
            </w:r>
          </w:p>
        </w:tc>
        <w:tc>
          <w:tcPr>
            <w:tcW w:w="4685" w:type="dxa"/>
          </w:tcPr>
          <w:p w14:paraId="13628B3E"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tr w:rsidR="00532C3D" w:rsidRPr="00392CEC" w14:paraId="040E08F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3887CFF" w14:textId="77777777" w:rsidR="00532C3D" w:rsidRPr="00392CEC" w:rsidRDefault="00532C3D" w:rsidP="00532C3D">
            <w:pPr>
              <w:pStyle w:val="TableBody"/>
              <w:rPr>
                <w:b w:val="0"/>
              </w:rPr>
            </w:pPr>
            <w:r w:rsidRPr="00392CEC">
              <w:rPr>
                <w:b w:val="0"/>
              </w:rPr>
              <w:t>Percentage of employees employed at locations within the State of Michigan that are covered by employer-provided health insurance.</w:t>
            </w:r>
          </w:p>
        </w:tc>
        <w:tc>
          <w:tcPr>
            <w:tcW w:w="4685" w:type="dxa"/>
          </w:tcPr>
          <w:p w14:paraId="06303FD9"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pPr>
          </w:p>
        </w:tc>
      </w:tr>
      <w:tr w:rsidR="00532C3D" w:rsidRPr="00392CEC" w14:paraId="7DDDBA76"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E7E6E6" w:themeFill="background2"/>
          </w:tcPr>
          <w:p w14:paraId="297A370F" w14:textId="77777777" w:rsidR="00532C3D" w:rsidRPr="00085340" w:rsidRDefault="00532C3D" w:rsidP="00532C3D">
            <w:pPr>
              <w:pStyle w:val="TableNumbering"/>
              <w:rPr>
                <w:b/>
                <w:bCs/>
              </w:rPr>
            </w:pPr>
            <w:bookmarkStart w:id="35" w:name="_Hlk69458073"/>
            <w:r w:rsidRPr="00085340">
              <w:rPr>
                <w:b/>
                <w:bCs/>
              </w:rPr>
              <w:t>Labor, Antidiscrimination and Environmental Laws Compliance</w:t>
            </w:r>
          </w:p>
        </w:tc>
        <w:tc>
          <w:tcPr>
            <w:tcW w:w="4685" w:type="dxa"/>
            <w:shd w:val="clear" w:color="auto" w:fill="E7E6E6" w:themeFill="background2"/>
          </w:tcPr>
          <w:p w14:paraId="509EF9B0"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tr w:rsidR="00532C3D" w:rsidRPr="00392CEC" w14:paraId="6098BCDC" w14:textId="77777777" w:rsidTr="00120D3D">
        <w:tc>
          <w:tcPr>
            <w:cnfStyle w:val="001000000000" w:firstRow="0" w:lastRow="0" w:firstColumn="1" w:lastColumn="0" w:oddVBand="0" w:evenVBand="0" w:oddHBand="0" w:evenHBand="0" w:firstRowFirstColumn="0" w:firstRowLastColumn="0" w:lastRowFirstColumn="0" w:lastRowLastColumn="0"/>
            <w:tcW w:w="5395" w:type="dxa"/>
          </w:tcPr>
          <w:p w14:paraId="3E4745CA" w14:textId="77777777" w:rsidR="00532C3D" w:rsidRPr="00392CEC" w:rsidRDefault="00532C3D" w:rsidP="00532C3D">
            <w:pPr>
              <w:pStyle w:val="TableBody"/>
              <w:rPr>
                <w:b w:val="0"/>
              </w:rPr>
            </w:pPr>
            <w:r w:rsidRPr="00392CEC">
              <w:rPr>
                <w:b w:val="0"/>
              </w:rPr>
              <w:t>Bidder must disclose any violations of state or federal labor, antidiscrimination and employment laws and regulations received within the past five years.</w:t>
            </w:r>
          </w:p>
        </w:tc>
        <w:tc>
          <w:tcPr>
            <w:tcW w:w="4685" w:type="dxa"/>
            <w:shd w:val="clear" w:color="auto" w:fill="FFFFFF" w:themeFill="background1"/>
          </w:tcPr>
          <w:p w14:paraId="4F4D3936"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pPr>
          </w:p>
        </w:tc>
      </w:tr>
      <w:tr w:rsidR="00532C3D" w:rsidRPr="00392CEC" w14:paraId="03C49084" w14:textId="77777777" w:rsidTr="00120D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E922181" w14:textId="77777777" w:rsidR="00532C3D" w:rsidRPr="00392CEC" w:rsidRDefault="00532C3D" w:rsidP="00532C3D">
            <w:pPr>
              <w:pStyle w:val="TableBody"/>
              <w:rPr>
                <w:b w:val="0"/>
              </w:rPr>
            </w:pPr>
            <w:r w:rsidRPr="00392CEC">
              <w:rPr>
                <w:b w:val="0"/>
              </w:rPr>
              <w:t>Bidder must disclose any violations of state or federal environmental laws and regulations received within the past five years.</w:t>
            </w:r>
          </w:p>
        </w:tc>
        <w:tc>
          <w:tcPr>
            <w:tcW w:w="4685" w:type="dxa"/>
            <w:shd w:val="clear" w:color="auto" w:fill="FFFFFF" w:themeFill="background1"/>
          </w:tcPr>
          <w:p w14:paraId="271C4D0C"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pPr>
          </w:p>
        </w:tc>
      </w:tr>
      <w:bookmarkEnd w:id="35"/>
      <w:tr w:rsidR="00532C3D" w:rsidRPr="00392CEC" w14:paraId="5E9DB44B"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shd w:val="clear" w:color="auto" w:fill="D9D9D9" w:themeFill="background1" w:themeFillShade="D9"/>
          </w:tcPr>
          <w:p w14:paraId="06AA2AC2" w14:textId="77777777" w:rsidR="00532C3D" w:rsidRPr="00085340" w:rsidRDefault="00532C3D" w:rsidP="00532C3D">
            <w:pPr>
              <w:pStyle w:val="TableNumbering"/>
              <w:rPr>
                <w:b/>
                <w:bCs/>
              </w:rPr>
            </w:pPr>
            <w:r w:rsidRPr="00085340">
              <w:rPr>
                <w:b/>
                <w:bCs/>
              </w:rPr>
              <w:t>Other</w:t>
            </w:r>
          </w:p>
        </w:tc>
        <w:tc>
          <w:tcPr>
            <w:tcW w:w="4685" w:type="dxa"/>
            <w:shd w:val="clear" w:color="auto" w:fill="D9D9D9" w:themeFill="background1" w:themeFillShade="D9"/>
          </w:tcPr>
          <w:p w14:paraId="493703E8"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pPr>
          </w:p>
        </w:tc>
      </w:tr>
      <w:tr w:rsidR="00532C3D" w:rsidRPr="00392CEC" w14:paraId="7D078AF9"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31A995B" w14:textId="77777777" w:rsidR="00532C3D" w:rsidRPr="00392CEC" w:rsidRDefault="00532C3D" w:rsidP="00532C3D">
            <w:pPr>
              <w:pStyle w:val="TableBody"/>
              <w:rPr>
                <w:b w:val="0"/>
              </w:rPr>
            </w:pPr>
            <w:bookmarkStart w:id="36" w:name="_Hlk73443754"/>
            <w:r w:rsidRPr="00392CEC">
              <w:t xml:space="preserve">Classification of Employees. </w:t>
            </w:r>
            <w:r w:rsidRPr="00392CEC">
              <w:rPr>
                <w:b w:val="0"/>
              </w:rPr>
              <w:t>I certify that the company has properly classified its employees in accordance with federal/state labor and employment laws.</w:t>
            </w:r>
          </w:p>
        </w:tc>
        <w:sdt>
          <w:sdtPr>
            <w:rPr>
              <w:rFonts w:eastAsia="Calibri" w:cs="Arial"/>
            </w:rPr>
            <w:alias w:val="Y/N"/>
            <w:tag w:val="Y/N"/>
            <w:id w:val="-717516373"/>
            <w:placeholder>
              <w:docPart w:val="0C31244D04214220867B72649DFF0140"/>
            </w:placeholder>
            <w:showingPlcHdr/>
            <w:dropDownList>
              <w:listItem w:value="Choose an item."/>
              <w:listItem w:displayText="Yes" w:value="Yes"/>
              <w:listItem w:displayText="No" w:value="No"/>
            </w:dropDownList>
          </w:sdtPr>
          <w:sdtEndPr/>
          <w:sdtContent>
            <w:tc>
              <w:tcPr>
                <w:tcW w:w="4685" w:type="dxa"/>
              </w:tcPr>
              <w:p w14:paraId="0E7A186B"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bookmarkEnd w:id="36"/>
      <w:tr w:rsidR="00532C3D" w:rsidRPr="00392CEC" w14:paraId="0F99A694"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56B64F3" w14:textId="77777777" w:rsidR="00532C3D" w:rsidRPr="00392CEC" w:rsidRDefault="00532C3D" w:rsidP="00532C3D">
            <w:pPr>
              <w:pStyle w:val="TableBody"/>
              <w:rPr>
                <w:b w:val="0"/>
              </w:rPr>
            </w:pPr>
            <w:r w:rsidRPr="00392CEC">
              <w:lastRenderedPageBreak/>
              <w:t>Abusive Labor Practices</w:t>
            </w:r>
            <w:r w:rsidRPr="00392CEC">
              <w:rPr>
                <w:b w:val="0"/>
              </w:rPr>
              <w:t>. The Contractor certifies that it will not furnish any Deliverable that was produced fully or partially by forced labor, forced or indentured child labor, or indentured servitude.</w:t>
            </w:r>
          </w:p>
        </w:tc>
        <w:sdt>
          <w:sdtPr>
            <w:rPr>
              <w:rFonts w:eastAsia="Calibri" w:cs="Arial"/>
            </w:rPr>
            <w:alias w:val="Y/N"/>
            <w:tag w:val="Y/N"/>
            <w:id w:val="676389669"/>
            <w:placeholder>
              <w:docPart w:val="78D9A6DB3D104D018D7AC74ABB72B4CD"/>
            </w:placeholder>
            <w:showingPlcHdr/>
            <w:dropDownList>
              <w:listItem w:value="Choose an item."/>
              <w:listItem w:displayText="Yes" w:value="Yes"/>
              <w:listItem w:displayText="No" w:value="No"/>
            </w:dropDownList>
          </w:sdtPr>
          <w:sdtEndPr/>
          <w:sdtContent>
            <w:tc>
              <w:tcPr>
                <w:tcW w:w="4685" w:type="dxa"/>
              </w:tcPr>
              <w:p w14:paraId="240C86BC"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532C3D" w:rsidRPr="00392CEC" w14:paraId="00CD6396"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14982BCC" w14:textId="77777777" w:rsidR="00532C3D" w:rsidRPr="00392CEC" w:rsidRDefault="00532C3D" w:rsidP="00532C3D">
            <w:pPr>
              <w:pStyle w:val="TableBody"/>
              <w:rPr>
                <w:b w:val="0"/>
              </w:rPr>
            </w:pPr>
            <w:r w:rsidRPr="00392CEC">
              <w:t>Certification of Michigan Business- Public Act 431 of 1984, Sec. 268</w:t>
            </w:r>
            <w:r w:rsidRPr="00392CEC">
              <w:rPr>
                <w:b w:val="0"/>
              </w:rPr>
              <w:t>. I certify that the company has, pursuant to the provisions of Sec 268 of Public Act 431 of 1984, filed a Michigan Business Tax Corporate Income Tax Return. I certify that the company has, pursuant to the provisions of Sec 268 of Public Act 431 of 1984, filed a Michigan Income Tax return showing income generated in, or attributed to the State of Michigan. I certify that the company has, pursuant to the provisions of Sec 268 of Public Act 431 of 1984, withheld Michigan Income Tax from compensation paid to the company’s owners and remitted the tax to the Michigan Department of Treasury.</w:t>
            </w:r>
          </w:p>
        </w:tc>
        <w:sdt>
          <w:sdtPr>
            <w:rPr>
              <w:rFonts w:eastAsia="Calibri" w:cs="Arial"/>
            </w:rPr>
            <w:alias w:val="Y/N"/>
            <w:tag w:val="Y/N"/>
            <w:id w:val="1029847707"/>
            <w:placeholder>
              <w:docPart w:val="C2BC8D76A0BB4C5E851E98C94FF87F6B"/>
            </w:placeholder>
            <w:showingPlcHdr/>
            <w:dropDownList>
              <w:listItem w:value="Choose an item."/>
              <w:listItem w:displayText="Yes" w:value="Yes"/>
              <w:listItem w:displayText="No" w:value="No"/>
            </w:dropDownList>
          </w:sdtPr>
          <w:sdtEndPr/>
          <w:sdtContent>
            <w:tc>
              <w:tcPr>
                <w:tcW w:w="4685" w:type="dxa"/>
              </w:tcPr>
              <w:p w14:paraId="2CD4F525"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532C3D" w:rsidRPr="00392CEC" w14:paraId="08B53F2D"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2722E7B" w14:textId="77777777" w:rsidR="00532C3D" w:rsidRPr="00392CEC" w:rsidRDefault="00532C3D" w:rsidP="00532C3D">
            <w:pPr>
              <w:pStyle w:val="TableBody"/>
              <w:rPr>
                <w:b w:val="0"/>
              </w:rPr>
            </w:pPr>
            <w:r w:rsidRPr="00392CEC">
              <w:t>Iran Linked Business- Public Act 517 of 2012</w:t>
            </w:r>
            <w:r w:rsidRPr="00392CEC">
              <w:rPr>
                <w:b w:val="0"/>
              </w:rPr>
              <w:t>. I certify that the Company is not an Iran-Linked business as defined by Public Act 517 of 2012.</w:t>
            </w:r>
          </w:p>
        </w:tc>
        <w:sdt>
          <w:sdtPr>
            <w:rPr>
              <w:rFonts w:eastAsia="Calibri" w:cs="Arial"/>
            </w:rPr>
            <w:alias w:val="Y/N"/>
            <w:tag w:val="Y/N"/>
            <w:id w:val="1189417113"/>
            <w:placeholder>
              <w:docPart w:val="5D8F28E04C944DAE95CB3581788CE5BE"/>
            </w:placeholder>
            <w:showingPlcHdr/>
            <w:dropDownList>
              <w:listItem w:value="Choose an item."/>
              <w:listItem w:displayText="Yes" w:value="Yes"/>
              <w:listItem w:displayText="No" w:value="No"/>
            </w:dropDownList>
          </w:sdtPr>
          <w:sdtEndPr/>
          <w:sdtContent>
            <w:tc>
              <w:tcPr>
                <w:tcW w:w="4685" w:type="dxa"/>
              </w:tcPr>
              <w:p w14:paraId="516E1F57"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532C3D" w:rsidRPr="00392CEC" w14:paraId="50156EBD"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2C454A69" w14:textId="77777777" w:rsidR="00532C3D" w:rsidRPr="00392CEC" w:rsidRDefault="00532C3D" w:rsidP="00532C3D">
            <w:pPr>
              <w:pStyle w:val="TableBody"/>
              <w:rPr>
                <w:b w:val="0"/>
              </w:rPr>
            </w:pPr>
            <w:r w:rsidRPr="00392CEC">
              <w:t>Clean Corporate Citizen</w:t>
            </w:r>
            <w:r w:rsidRPr="00392CEC">
              <w:rPr>
                <w:b w:val="0"/>
              </w:rPr>
              <w:t>. I certify that the Company is a Clean Corporate Citizen as defined by the Environmental Protection Act, 1994 PA 451.</w:t>
            </w:r>
          </w:p>
        </w:tc>
        <w:sdt>
          <w:sdtPr>
            <w:rPr>
              <w:rFonts w:eastAsia="Calibri" w:cs="Arial"/>
            </w:rPr>
            <w:alias w:val="Y/N"/>
            <w:tag w:val="Y/N"/>
            <w:id w:val="387853672"/>
            <w:placeholder>
              <w:docPart w:val="EBB7C4B1C66D46E5A44C7F76104CAC8B"/>
            </w:placeholder>
            <w:showingPlcHdr/>
            <w:dropDownList>
              <w:listItem w:value="Choose an item."/>
              <w:listItem w:displayText="Yes" w:value="Yes"/>
              <w:listItem w:displayText="No" w:value="No"/>
            </w:dropDownList>
          </w:sdtPr>
          <w:sdtEndPr/>
          <w:sdtContent>
            <w:tc>
              <w:tcPr>
                <w:tcW w:w="4685" w:type="dxa"/>
              </w:tcPr>
              <w:p w14:paraId="7944664C"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532C3D" w:rsidRPr="00392CEC" w14:paraId="0B46F022"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61462FAF" w14:textId="77777777" w:rsidR="00532C3D" w:rsidRPr="00392CEC" w:rsidRDefault="00532C3D" w:rsidP="00532C3D">
            <w:pPr>
              <w:pStyle w:val="TableBody"/>
              <w:rPr>
                <w:b w:val="0"/>
              </w:rPr>
            </w:pPr>
            <w:r w:rsidRPr="00392CEC">
              <w:t>Convict Labor</w:t>
            </w:r>
            <w:r w:rsidRPr="00392CEC">
              <w:rPr>
                <w:b w:val="0"/>
              </w:rPr>
              <w:t>. The Contractor certifies that if using convict labor, it is complying with all applicable state and federal laws and policies.</w:t>
            </w:r>
          </w:p>
        </w:tc>
        <w:sdt>
          <w:sdtPr>
            <w:rPr>
              <w:rFonts w:eastAsia="Calibri" w:cs="Arial"/>
            </w:rPr>
            <w:alias w:val="Y/N"/>
            <w:tag w:val="Y/N"/>
            <w:id w:val="568848111"/>
            <w:placeholder>
              <w:docPart w:val="9E2993BEB9F14C09A81C0D8693044F3A"/>
            </w:placeholder>
            <w:showingPlcHdr/>
            <w:dropDownList>
              <w:listItem w:value="Choose an item."/>
              <w:listItem w:displayText="Yes" w:value="Yes"/>
              <w:listItem w:displayText="No" w:value="No"/>
            </w:dropDownList>
          </w:sdtPr>
          <w:sdtEndPr/>
          <w:sdtContent>
            <w:tc>
              <w:tcPr>
                <w:tcW w:w="4685" w:type="dxa"/>
              </w:tcPr>
              <w:p w14:paraId="5CA04369"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532C3D" w:rsidRPr="00392CEC" w14:paraId="25EDE50A" w14:textId="77777777" w:rsidTr="00321B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B770BCA" w14:textId="77777777" w:rsidR="00532C3D" w:rsidRPr="00392CEC" w:rsidRDefault="00532C3D" w:rsidP="00532C3D">
            <w:pPr>
              <w:pStyle w:val="TableBody"/>
              <w:rPr>
                <w:b w:val="0"/>
              </w:rPr>
            </w:pPr>
            <w:r w:rsidRPr="00392CEC">
              <w:t>SOM Debt/Tax Payment</w:t>
            </w:r>
            <w:r w:rsidRPr="00392CEC">
              <w:rPr>
                <w:b w:val="0"/>
              </w:rPr>
              <w:t>. All SOM tax/debts. I certify that all applicable State of Michigan taxes are paid, and that no outstanding debt is owed to the State of Michigan.</w:t>
            </w:r>
          </w:p>
        </w:tc>
        <w:tc>
          <w:tcPr>
            <w:tcW w:w="4685" w:type="dxa"/>
          </w:tcPr>
          <w:p w14:paraId="610C0A24" w14:textId="77777777" w:rsidR="00532C3D" w:rsidRPr="00392CEC" w:rsidRDefault="00C75D79" w:rsidP="00532C3D">
            <w:pPr>
              <w:pStyle w:val="TableBody"/>
              <w:cnfStyle w:val="000000100000" w:firstRow="0" w:lastRow="0" w:firstColumn="0" w:lastColumn="0" w:oddVBand="0" w:evenVBand="0" w:oddHBand="1" w:evenHBand="0" w:firstRowFirstColumn="0" w:firstRowLastColumn="0" w:lastRowFirstColumn="0" w:lastRowLastColumn="0"/>
              <w:rPr>
                <w:bCs/>
              </w:rPr>
            </w:pPr>
            <w:sdt>
              <w:sdtPr>
                <w:rPr>
                  <w:rFonts w:eastAsia="Calibri" w:cs="Arial"/>
                </w:rPr>
                <w:alias w:val="Y/N"/>
                <w:tag w:val="Y/N"/>
                <w:id w:val="1627040335"/>
                <w:placeholder>
                  <w:docPart w:val="ADB8247FC6AF442D8BFB95C5DD6E610D"/>
                </w:placeholder>
                <w:showingPlcHdr/>
                <w:dropDownList>
                  <w:listItem w:value="Choose an item."/>
                  <w:listItem w:displayText="Yes" w:value="Yes"/>
                  <w:listItem w:displayText="No" w:value="No"/>
                </w:dropDownList>
              </w:sdtPr>
              <w:sdtEndPr/>
              <w:sdtContent>
                <w:r w:rsidR="00532C3D" w:rsidRPr="00EA2C36">
                  <w:rPr>
                    <w:rStyle w:val="PlaceholderText"/>
                    <w:rFonts w:ascii="Aptos" w:hAnsi="Aptos"/>
                    <w:color w:val="000000" w:themeColor="text1"/>
                  </w:rPr>
                  <w:t>Choose an item.</w:t>
                </w:r>
              </w:sdtContent>
            </w:sdt>
            <w:r w:rsidR="00532C3D" w:rsidRPr="00392CEC" w:rsidDel="00E70447">
              <w:rPr>
                <w:bCs/>
              </w:rPr>
              <w:t xml:space="preserve"> </w:t>
            </w:r>
          </w:p>
        </w:tc>
      </w:tr>
      <w:tr w:rsidR="00532C3D" w:rsidRPr="00392CEC" w14:paraId="06A07359" w14:textId="77777777" w:rsidTr="00321B89">
        <w:tc>
          <w:tcPr>
            <w:cnfStyle w:val="001000000000" w:firstRow="0" w:lastRow="0" w:firstColumn="1" w:lastColumn="0" w:oddVBand="0" w:evenVBand="0" w:oddHBand="0" w:evenHBand="0" w:firstRowFirstColumn="0" w:firstRowLastColumn="0" w:lastRowFirstColumn="0" w:lastRowLastColumn="0"/>
            <w:tcW w:w="5395" w:type="dxa"/>
            <w:tcBorders>
              <w:right w:val="none" w:sz="0" w:space="0" w:color="auto"/>
            </w:tcBorders>
          </w:tcPr>
          <w:p w14:paraId="327881EE" w14:textId="77777777" w:rsidR="00532C3D" w:rsidRPr="00392CEC" w:rsidRDefault="00532C3D" w:rsidP="00532C3D">
            <w:pPr>
              <w:pStyle w:val="TableBody"/>
              <w:rPr>
                <w:b w:val="0"/>
              </w:rPr>
            </w:pPr>
            <w:r w:rsidRPr="00392CEC">
              <w:t>Authorization to Verify Information Provided by Vendor</w:t>
            </w:r>
            <w:r w:rsidRPr="00392CEC">
              <w:rPr>
                <w:b w:val="0"/>
              </w:rPr>
              <w:t>. I authorize the State to verify that all information provided in this registration, in bidding and contracting documents, and any attachments or supplement documents and processes are accurate.</w:t>
            </w:r>
          </w:p>
        </w:tc>
        <w:sdt>
          <w:sdtPr>
            <w:rPr>
              <w:rFonts w:eastAsia="Calibri" w:cs="Arial"/>
            </w:rPr>
            <w:alias w:val="Y/N"/>
            <w:tag w:val="Y/N"/>
            <w:id w:val="1970625412"/>
            <w:placeholder>
              <w:docPart w:val="BCE0CA74D7AA48D89A9334B2CB93270D"/>
            </w:placeholder>
            <w:showingPlcHdr/>
            <w:dropDownList>
              <w:listItem w:value="Choose an item."/>
              <w:listItem w:displayText="Yes" w:value="Yes"/>
              <w:listItem w:displayText="No" w:value="No"/>
            </w:dropDownList>
          </w:sdtPr>
          <w:sdtEndPr/>
          <w:sdtContent>
            <w:tc>
              <w:tcPr>
                <w:tcW w:w="4685" w:type="dxa"/>
              </w:tcPr>
              <w:p w14:paraId="541D645F"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tr w:rsidR="00532C3D" w:rsidRPr="00392CEC" w14:paraId="365937B1" w14:textId="77777777" w:rsidTr="00E70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D9D9D9" w:themeFill="background1" w:themeFillShade="D9"/>
          </w:tcPr>
          <w:p w14:paraId="5475C0D9" w14:textId="77777777" w:rsidR="00532C3D" w:rsidRPr="00085340" w:rsidRDefault="00532C3D" w:rsidP="00532C3D">
            <w:pPr>
              <w:pStyle w:val="TableNumbering"/>
              <w:rPr>
                <w:b/>
                <w:bCs/>
              </w:rPr>
            </w:pPr>
            <w:bookmarkStart w:id="37" w:name="_Hlk90552085"/>
            <w:r w:rsidRPr="00085340">
              <w:rPr>
                <w:b/>
                <w:bCs/>
              </w:rPr>
              <w:t>Response to State Requests</w:t>
            </w:r>
          </w:p>
        </w:tc>
        <w:tc>
          <w:tcPr>
            <w:tcW w:w="4685" w:type="dxa"/>
            <w:shd w:val="clear" w:color="auto" w:fill="D9D9D9" w:themeFill="background1" w:themeFillShade="D9"/>
          </w:tcPr>
          <w:p w14:paraId="4474226B" w14:textId="77777777" w:rsidR="00532C3D" w:rsidRPr="00392CEC" w:rsidRDefault="00532C3D" w:rsidP="00532C3D">
            <w:pPr>
              <w:pStyle w:val="TableBody"/>
              <w:cnfStyle w:val="000000100000" w:firstRow="0" w:lastRow="0" w:firstColumn="0" w:lastColumn="0" w:oddVBand="0" w:evenVBand="0" w:oddHBand="1" w:evenHBand="0" w:firstRowFirstColumn="0" w:firstRowLastColumn="0" w:lastRowFirstColumn="0" w:lastRowLastColumn="0"/>
              <w:rPr>
                <w:bCs/>
              </w:rPr>
            </w:pPr>
          </w:p>
        </w:tc>
      </w:tr>
      <w:tr w:rsidR="00532C3D" w:rsidRPr="00392CEC" w14:paraId="52629D92" w14:textId="77777777" w:rsidTr="00321B89">
        <w:tc>
          <w:tcPr>
            <w:cnfStyle w:val="001000000000" w:firstRow="0" w:lastRow="0" w:firstColumn="1" w:lastColumn="0" w:oddVBand="0" w:evenVBand="0" w:oddHBand="0" w:evenHBand="0" w:firstRowFirstColumn="0" w:firstRowLastColumn="0" w:lastRowFirstColumn="0" w:lastRowLastColumn="0"/>
            <w:tcW w:w="5395" w:type="dxa"/>
          </w:tcPr>
          <w:p w14:paraId="17BA4C75" w14:textId="77777777" w:rsidR="00532C3D" w:rsidRPr="00392CEC" w:rsidRDefault="00532C3D" w:rsidP="00532C3D">
            <w:pPr>
              <w:pStyle w:val="TableBody"/>
              <w:rPr>
                <w:rFonts w:cstheme="majorHAnsi"/>
                <w:b w:val="0"/>
              </w:rPr>
            </w:pPr>
            <w:r w:rsidRPr="00392CEC">
              <w:rPr>
                <w:rFonts w:cstheme="majorHAnsi"/>
                <w:b w:val="0"/>
              </w:rPr>
              <w:t>Bidder agrees to respond, by established deadlines, to all requests from the State including but not limited to, clarification requests, notices of deficiency, and proposed changes to Contract Terms.</w:t>
            </w:r>
          </w:p>
        </w:tc>
        <w:sdt>
          <w:sdtPr>
            <w:rPr>
              <w:rFonts w:eastAsia="Calibri" w:cs="Arial"/>
            </w:rPr>
            <w:alias w:val="Y/N"/>
            <w:tag w:val="Y/N"/>
            <w:id w:val="1487663110"/>
            <w:placeholder>
              <w:docPart w:val="5518B1183B59484BBF665B68C7D3DDA5"/>
            </w:placeholder>
            <w:showingPlcHdr/>
            <w:dropDownList>
              <w:listItem w:value="Choose an item."/>
              <w:listItem w:displayText="Yes" w:value="Yes"/>
              <w:listItem w:displayText="No" w:value="No"/>
            </w:dropDownList>
          </w:sdtPr>
          <w:sdtEndPr/>
          <w:sdtContent>
            <w:tc>
              <w:tcPr>
                <w:tcW w:w="4685" w:type="dxa"/>
              </w:tcPr>
              <w:p w14:paraId="6113DF19" w14:textId="77777777" w:rsidR="00532C3D" w:rsidRPr="00392CEC" w:rsidRDefault="00532C3D" w:rsidP="00532C3D">
                <w:pPr>
                  <w:pStyle w:val="TableBody"/>
                  <w:cnfStyle w:val="000000000000" w:firstRow="0" w:lastRow="0" w:firstColumn="0" w:lastColumn="0" w:oddVBand="0" w:evenVBand="0" w:oddHBand="0" w:evenHBand="0" w:firstRowFirstColumn="0" w:firstRowLastColumn="0" w:lastRowFirstColumn="0" w:lastRowLastColumn="0"/>
                  <w:rPr>
                    <w:bCs/>
                  </w:rPr>
                </w:pPr>
                <w:r w:rsidRPr="00EA2C36">
                  <w:rPr>
                    <w:rStyle w:val="PlaceholderText"/>
                    <w:rFonts w:ascii="Aptos" w:hAnsi="Aptos"/>
                    <w:color w:val="000000" w:themeColor="text1"/>
                  </w:rPr>
                  <w:t>Choose an item.</w:t>
                </w:r>
              </w:p>
            </w:tc>
          </w:sdtContent>
        </w:sdt>
      </w:tr>
      <w:bookmarkEnd w:id="0"/>
      <w:bookmarkEnd w:id="32"/>
      <w:bookmarkEnd w:id="37"/>
    </w:tbl>
    <w:p w14:paraId="5AB4C03E" w14:textId="77777777" w:rsidR="00392CEC" w:rsidRDefault="00392CEC" w:rsidP="008057B3">
      <w:pPr>
        <w:spacing w:line="240" w:lineRule="auto"/>
      </w:pPr>
      <w:r>
        <w:br w:type="page"/>
      </w:r>
    </w:p>
    <w:p w14:paraId="0B125957" w14:textId="01364111" w:rsidR="00392CEC" w:rsidRPr="00D53EDF" w:rsidRDefault="00392CEC" w:rsidP="008057B3">
      <w:pPr>
        <w:pStyle w:val="Heading1"/>
        <w:rPr>
          <w:color w:val="00558C"/>
        </w:rPr>
      </w:pPr>
      <w:bookmarkStart w:id="38" w:name="_Hlk37931761"/>
      <w:r w:rsidRPr="00D53EDF">
        <w:rPr>
          <w:noProof/>
        </w:rPr>
        <w:lastRenderedPageBreak/>
        <w:t xml:space="preserve">Standard Contract </w:t>
      </w:r>
      <w:r w:rsidR="00CA2651">
        <w:rPr>
          <w:noProof/>
        </w:rPr>
        <w:t>T</w:t>
      </w:r>
      <w:r w:rsidRPr="00D53EDF">
        <w:rPr>
          <w:noProof/>
        </w:rPr>
        <w:t>erms</w:t>
      </w:r>
    </w:p>
    <w:p w14:paraId="69DC5E11" w14:textId="4DABF19A" w:rsidR="00392CEC" w:rsidRPr="00392CEC" w:rsidRDefault="00392CEC" w:rsidP="008057B3">
      <w:pPr>
        <w:spacing w:before="120" w:after="120" w:line="240" w:lineRule="auto"/>
        <w:rPr>
          <w:rFonts w:eastAsia="Arial" w:cs="Arial"/>
          <w:highlight w:val="green"/>
        </w:rPr>
      </w:pPr>
      <w:r w:rsidRPr="00392CEC">
        <w:rPr>
          <w:rFonts w:eastAsia="Arial" w:cs="Arial"/>
          <w:lang w:val="en-GB"/>
        </w:rPr>
        <w:t>This STANDARD CONTRACT (“</w:t>
      </w:r>
      <w:r w:rsidRPr="00392CEC">
        <w:rPr>
          <w:rFonts w:eastAsia="Arial" w:cs="Arial"/>
          <w:b/>
          <w:bCs/>
          <w:lang w:val="en-GB"/>
        </w:rPr>
        <w:t>Contract</w:t>
      </w:r>
      <w:r w:rsidRPr="00392CEC">
        <w:rPr>
          <w:rFonts w:eastAsia="Arial" w:cs="Arial"/>
          <w:lang w:val="en-GB"/>
        </w:rPr>
        <w:t>”) is agreed to between the State of Michigan (the “</w:t>
      </w:r>
      <w:r w:rsidRPr="00392CEC">
        <w:rPr>
          <w:rFonts w:eastAsia="Arial" w:cs="Arial"/>
          <w:b/>
          <w:bCs/>
          <w:lang w:val="en-GB"/>
        </w:rPr>
        <w:t>State</w:t>
      </w:r>
      <w:r w:rsidRPr="00392CEC">
        <w:rPr>
          <w:rFonts w:eastAsia="Arial" w:cs="Arial"/>
          <w:lang w:val="en-GB"/>
        </w:rPr>
        <w:t>”)</w:t>
      </w:r>
      <w:r w:rsidRPr="00392CEC">
        <w:rPr>
          <w:rFonts w:eastAsia="Arial" w:cs="Arial"/>
          <w:b/>
          <w:bCs/>
          <w:lang w:val="en-GB"/>
        </w:rPr>
        <w:t xml:space="preserve"> </w:t>
      </w:r>
      <w:r w:rsidRPr="00392CEC">
        <w:rPr>
          <w:rFonts w:eastAsia="Arial" w:cs="Arial"/>
          <w:lang w:val="en-GB"/>
        </w:rPr>
        <w:t xml:space="preserve">and </w:t>
      </w:r>
      <w:r w:rsidRPr="00392CEC">
        <w:rPr>
          <w:rFonts w:eastAsia="Arial" w:cs="Arial"/>
          <w:highlight w:val="green"/>
          <w:lang w:val="en-GB" w:eastAsia="ja-JP"/>
        </w:rPr>
        <w:fldChar w:fldCharType="begin">
          <w:ffData>
            <w:name w:val="Text1"/>
            <w:enabled/>
            <w:calcOnExit w:val="0"/>
            <w:textInput>
              <w:default w:val="[Insert Company Name]"/>
            </w:textInput>
          </w:ffData>
        </w:fldChar>
      </w:r>
      <w:r w:rsidRPr="00392CEC">
        <w:rPr>
          <w:rFonts w:eastAsia="Arial" w:cs="Arial"/>
          <w:highlight w:val="green"/>
          <w:lang w:val="en-GB" w:eastAsia="ja-JP"/>
        </w:rPr>
        <w:instrText xml:space="preserve"> FORMTEXT </w:instrText>
      </w:r>
      <w:r w:rsidRPr="00392CEC">
        <w:rPr>
          <w:rFonts w:eastAsia="Arial" w:cs="Arial"/>
          <w:highlight w:val="green"/>
          <w:lang w:val="en-GB" w:eastAsia="ja-JP"/>
        </w:rPr>
      </w:r>
      <w:r w:rsidRPr="00392CEC">
        <w:rPr>
          <w:rFonts w:eastAsia="Arial" w:cs="Arial"/>
          <w:highlight w:val="green"/>
          <w:lang w:val="en-GB" w:eastAsia="ja-JP"/>
        </w:rPr>
        <w:fldChar w:fldCharType="separate"/>
      </w:r>
      <w:r w:rsidRPr="00392CEC">
        <w:rPr>
          <w:rFonts w:eastAsia="Arial" w:cs="Arial"/>
          <w:noProof/>
          <w:highlight w:val="green"/>
          <w:lang w:val="en-GB" w:eastAsia="ja-JP"/>
        </w:rPr>
        <w:t>[Insert Company Name]</w:t>
      </w:r>
      <w:r w:rsidRPr="00392CEC">
        <w:rPr>
          <w:rFonts w:eastAsia="Arial" w:cs="Arial"/>
          <w:highlight w:val="green"/>
          <w:lang w:val="en-GB" w:eastAsia="ja-JP"/>
        </w:rPr>
        <w:fldChar w:fldCharType="end"/>
      </w:r>
      <w:r w:rsidRPr="00392CEC">
        <w:rPr>
          <w:rFonts w:eastAsia="Arial" w:cs="Arial"/>
          <w:lang w:val="en-GB"/>
        </w:rPr>
        <w:t xml:space="preserve"> (“</w:t>
      </w:r>
      <w:r w:rsidRPr="00392CEC">
        <w:rPr>
          <w:rFonts w:eastAsia="Arial" w:cs="Arial"/>
          <w:b/>
          <w:bCs/>
          <w:lang w:val="en-GB"/>
        </w:rPr>
        <w:t>Contractor</w:t>
      </w:r>
      <w:r w:rsidRPr="00392CEC">
        <w:rPr>
          <w:rFonts w:eastAsia="Arial" w:cs="Arial"/>
          <w:lang w:val="en-GB"/>
        </w:rPr>
        <w:t xml:space="preserve">”), a </w:t>
      </w:r>
      <w:r w:rsidRPr="00392CEC">
        <w:rPr>
          <w:rFonts w:eastAsia="Arial" w:cs="Arial"/>
          <w:highlight w:val="green"/>
          <w:lang w:val="en-GB"/>
        </w:rPr>
        <w:fldChar w:fldCharType="begin">
          <w:ffData>
            <w:name w:val="Text2"/>
            <w:enabled/>
            <w:calcOnExit w:val="0"/>
            <w:textInput>
              <w:default w:val="[Insert State &amp; Entity Status, e.g., a Michigan corporation or a Texas limited liability company]"/>
            </w:textInput>
          </w:ffData>
        </w:fldChar>
      </w:r>
      <w:r w:rsidRPr="00392CEC">
        <w:rPr>
          <w:rFonts w:eastAsia="Arial" w:cs="Arial"/>
          <w:highlight w:val="green"/>
          <w:lang w:val="en-GB"/>
        </w:rPr>
        <w:instrText xml:space="preserve"> FORMTEXT </w:instrText>
      </w:r>
      <w:r w:rsidRPr="00392CEC">
        <w:rPr>
          <w:rFonts w:eastAsia="Arial" w:cs="Arial"/>
          <w:highlight w:val="green"/>
          <w:lang w:val="en-GB"/>
        </w:rPr>
      </w:r>
      <w:r w:rsidRPr="00392CEC">
        <w:rPr>
          <w:rFonts w:eastAsia="Arial" w:cs="Arial"/>
          <w:highlight w:val="green"/>
          <w:lang w:val="en-GB"/>
        </w:rPr>
        <w:fldChar w:fldCharType="separate"/>
      </w:r>
      <w:r w:rsidRPr="00392CEC">
        <w:rPr>
          <w:rFonts w:eastAsia="Arial" w:cs="Arial"/>
          <w:noProof/>
          <w:highlight w:val="green"/>
          <w:lang w:val="en-GB"/>
        </w:rPr>
        <w:t>[Insert State &amp; Entity Status, e.g., a Michigan corporation or a Texas limited liability company]</w:t>
      </w:r>
      <w:r w:rsidRPr="00392CEC">
        <w:rPr>
          <w:rFonts w:eastAsia="Arial" w:cs="Arial"/>
          <w:highlight w:val="green"/>
          <w:lang w:val="en-GB"/>
        </w:rPr>
        <w:fldChar w:fldCharType="end"/>
      </w:r>
      <w:r w:rsidRPr="00392CEC">
        <w:rPr>
          <w:rFonts w:eastAsia="Arial" w:cs="Arial"/>
          <w:lang w:val="en-GB"/>
        </w:rPr>
        <w:t xml:space="preserve">. This Contract is effective on </w:t>
      </w:r>
      <w:r w:rsidR="00A767EE">
        <w:rPr>
          <w:rFonts w:eastAsia="Arial" w:cs="Arial"/>
          <w:lang w:val="en-GB"/>
        </w:rPr>
        <w:t>May 14, 2026</w:t>
      </w:r>
      <w:r w:rsidRPr="00392CEC">
        <w:rPr>
          <w:rFonts w:eastAsia="Arial" w:cs="Arial"/>
          <w:lang w:val="en-GB"/>
        </w:rPr>
        <w:t xml:space="preserve"> (“</w:t>
      </w:r>
      <w:r w:rsidRPr="00392CEC">
        <w:rPr>
          <w:rFonts w:eastAsia="Arial" w:cs="Arial"/>
          <w:b/>
          <w:bCs/>
          <w:lang w:val="en-GB"/>
        </w:rPr>
        <w:t>Effective Date</w:t>
      </w:r>
      <w:r w:rsidRPr="00392CEC">
        <w:rPr>
          <w:rFonts w:eastAsia="Arial" w:cs="Arial"/>
          <w:lang w:val="en-GB"/>
        </w:rPr>
        <w:t xml:space="preserve">”), and unless terminated, will expire on </w:t>
      </w:r>
      <w:r w:rsidR="00A767EE">
        <w:rPr>
          <w:rFonts w:eastAsia="Arial" w:cs="Arial"/>
          <w:lang w:val="en-GB"/>
        </w:rPr>
        <w:t>May 13, 2029</w:t>
      </w:r>
      <w:r w:rsidRPr="00392CEC">
        <w:rPr>
          <w:rFonts w:eastAsia="Arial" w:cs="Arial"/>
          <w:lang w:val="en-GB"/>
        </w:rPr>
        <w:t xml:space="preserve"> (the “</w:t>
      </w:r>
      <w:r w:rsidRPr="00392CEC">
        <w:rPr>
          <w:rFonts w:eastAsia="Arial" w:cs="Arial"/>
          <w:b/>
          <w:bCs/>
          <w:lang w:val="en-GB"/>
        </w:rPr>
        <w:t>Term</w:t>
      </w:r>
      <w:r w:rsidRPr="00392CEC">
        <w:rPr>
          <w:rFonts w:eastAsia="Arial" w:cs="Arial"/>
          <w:lang w:val="en-GB"/>
        </w:rPr>
        <w:t>”).</w:t>
      </w:r>
    </w:p>
    <w:p w14:paraId="461197A1" w14:textId="2EAF1E43" w:rsidR="00392CEC" w:rsidRPr="00392CEC" w:rsidRDefault="00392CEC" w:rsidP="008057B3">
      <w:pPr>
        <w:spacing w:before="120" w:after="120" w:line="240" w:lineRule="auto"/>
        <w:rPr>
          <w:rFonts w:eastAsia="Arial" w:cs="Arial"/>
        </w:rPr>
      </w:pPr>
      <w:r w:rsidRPr="00642C58">
        <w:rPr>
          <w:rFonts w:eastAsia="Arial" w:cs="Arial"/>
        </w:rPr>
        <w:t xml:space="preserve">This Contract may be renewed for up to </w:t>
      </w:r>
      <w:r w:rsidR="00807A33">
        <w:rPr>
          <w:rFonts w:eastAsia="Arial" w:cs="Arial"/>
        </w:rPr>
        <w:t>two</w:t>
      </w:r>
      <w:r w:rsidR="00CC1A30" w:rsidRPr="00642C58">
        <w:rPr>
          <w:rFonts w:eastAsia="Arial" w:cs="Arial"/>
        </w:rPr>
        <w:t xml:space="preserve"> (</w:t>
      </w:r>
      <w:r w:rsidR="00807A33">
        <w:rPr>
          <w:rFonts w:eastAsia="Arial" w:cs="Arial"/>
        </w:rPr>
        <w:t>2</w:t>
      </w:r>
      <w:r w:rsidR="00CC1A30" w:rsidRPr="00642C58">
        <w:rPr>
          <w:rFonts w:eastAsia="Arial" w:cs="Arial"/>
        </w:rPr>
        <w:t>)</w:t>
      </w:r>
      <w:r w:rsidRPr="00642C58">
        <w:rPr>
          <w:rFonts w:eastAsia="Arial" w:cs="Arial"/>
        </w:rPr>
        <w:t xml:space="preserve"> additional </w:t>
      </w:r>
      <w:r w:rsidR="00CC1A30" w:rsidRPr="00642C58">
        <w:rPr>
          <w:rFonts w:eastAsia="Arial" w:cs="Arial"/>
        </w:rPr>
        <w:t xml:space="preserve">one (1) </w:t>
      </w:r>
      <w:r w:rsidRPr="00642C58">
        <w:rPr>
          <w:rFonts w:eastAsia="Arial" w:cs="Arial"/>
        </w:rPr>
        <w:t>year period(s). Renewal is at the sole discretion of the State and will automatically extend the Term of this Contract. The State will document its exercise of renewal options via Contract Change Notice.</w:t>
      </w:r>
    </w:p>
    <w:p w14:paraId="2BF2D315" w14:textId="77777777" w:rsidR="00392CEC" w:rsidRPr="00392CEC" w:rsidRDefault="00392CEC" w:rsidP="008057B3">
      <w:pPr>
        <w:spacing w:after="120" w:line="240" w:lineRule="auto"/>
        <w:rPr>
          <w:rFonts w:eastAsia="Arial,Times" w:cs="Arial,Times"/>
          <w:i/>
          <w:iCs/>
        </w:rPr>
      </w:pPr>
      <w:r w:rsidRPr="00392CEC">
        <w:rPr>
          <w:rFonts w:eastAsia="Arial" w:cs="Arial"/>
        </w:rPr>
        <w:t>The parties agree as follows:</w:t>
      </w:r>
    </w:p>
    <w:p w14:paraId="1D988D12" w14:textId="77777777" w:rsidR="00392CEC" w:rsidRPr="00392CEC" w:rsidRDefault="00392CEC" w:rsidP="008057B3">
      <w:pPr>
        <w:numPr>
          <w:ilvl w:val="0"/>
          <w:numId w:val="17"/>
        </w:numPr>
        <w:tabs>
          <w:tab w:val="num" w:pos="0"/>
        </w:tabs>
        <w:spacing w:after="120" w:line="240" w:lineRule="auto"/>
        <w:ind w:left="288"/>
        <w:rPr>
          <w:rFonts w:eastAsia="Arial" w:cs="Arial"/>
        </w:rPr>
      </w:pPr>
      <w:r w:rsidRPr="00392CEC">
        <w:rPr>
          <w:rFonts w:eastAsia="Arial" w:cs="Arial"/>
          <w:b/>
          <w:bCs/>
        </w:rPr>
        <w:t xml:space="preserve">Duties of Contractor. </w:t>
      </w:r>
      <w:r w:rsidRPr="00392CEC">
        <w:rPr>
          <w:rFonts w:eastAsia="Arial" w:cs="Arial"/>
        </w:rPr>
        <w:t>Contractor must perform the services and provide the deliverables (the “</w:t>
      </w:r>
      <w:r w:rsidRPr="00392CEC">
        <w:rPr>
          <w:rFonts w:eastAsia="Arial" w:cs="Arial"/>
          <w:b/>
          <w:bCs/>
        </w:rPr>
        <w:t>Contract Activities</w:t>
      </w:r>
      <w:r w:rsidRPr="00392CEC">
        <w:rPr>
          <w:rFonts w:eastAsia="Arial" w:cs="Arial"/>
        </w:rPr>
        <w:t>”) described in a Statement of Work, the initial Statement of Work is attached as Schedule A – Statement of Work. An obligation to provide delivery of any commodity is considered a service and is a Contract Activity.</w:t>
      </w:r>
    </w:p>
    <w:p w14:paraId="0068A71C" w14:textId="77777777" w:rsidR="00392CEC" w:rsidRPr="00392CEC" w:rsidRDefault="00392CEC" w:rsidP="008057B3">
      <w:pPr>
        <w:spacing w:after="120" w:line="240" w:lineRule="auto"/>
        <w:ind w:left="288"/>
        <w:rPr>
          <w:rFonts w:eastAsia="Arial" w:cs="Arial"/>
        </w:rPr>
      </w:pPr>
      <w:r w:rsidRPr="00392CEC">
        <w:rPr>
          <w:rFonts w:eastAsia="Arial" w:cs="Arial"/>
        </w:rPr>
        <w:t>Contractor must furnish all labor, equipment, materials, and supplies necessary for the performance of the Contract Activities unless otherwise specified in a Statement of Work.</w:t>
      </w:r>
    </w:p>
    <w:p w14:paraId="49DFA028" w14:textId="77777777" w:rsidR="00392CEC" w:rsidRPr="00392CEC" w:rsidRDefault="00392CEC" w:rsidP="008057B3">
      <w:pPr>
        <w:spacing w:after="120" w:line="240" w:lineRule="auto"/>
        <w:ind w:left="288"/>
        <w:rPr>
          <w:rFonts w:eastAsia="Arial" w:cs="Arial"/>
        </w:rPr>
      </w:pPr>
      <w:r w:rsidRPr="00392CEC">
        <w:rPr>
          <w:rFonts w:eastAsia="Arial" w:cs="Arial"/>
        </w:rPr>
        <w:t>Contractor must: (a) perform the Contract Activities in a timely, professional, safe, and workmanlike manner consistent with standards in the trade, profession, or industry; (b) meet or exceed the performance and operational standards, and specifications of the Contract; (c) provide all Contract Activities in good quality, with no material defects; (d) not interfere with the State’s operations; (e) obtain and maintain all necessary licenses, permits or other authorizations necessary for the performance of the Contract; (f) cooperate with the State, including the State’s quality assurance personnel, and any third party to achieve the objectives of the Contract; (g) return to the State any State-furnished equipment or other resources in the same condition as when provided when no longer required for the Contract;  (h) assign to the State any claims resulting from state or federal antitrust violations to the extent that those violations concern materials or services supplied by third parties toward fulfillment of the Contract; (i) comply with all State physical and IT security policies and standards which will be made available upon request; and (j) provide the State priority in performance of the Contract except as mandated by federal disaster response requirements. Any breach under this paragraph is considered a material breach.</w:t>
      </w:r>
    </w:p>
    <w:p w14:paraId="23100736" w14:textId="77777777" w:rsidR="00392CEC" w:rsidRPr="00392CEC" w:rsidRDefault="00392CEC" w:rsidP="008057B3">
      <w:pPr>
        <w:spacing w:before="120" w:after="120" w:line="240" w:lineRule="auto"/>
        <w:ind w:left="288"/>
        <w:rPr>
          <w:rFonts w:eastAsia="Arial" w:cs="Arial"/>
        </w:rPr>
      </w:pPr>
      <w:proofErr w:type="gramStart"/>
      <w:r w:rsidRPr="00392CEC">
        <w:rPr>
          <w:rFonts w:eastAsia="Arial" w:cs="Arial"/>
        </w:rPr>
        <w:t>Contractor</w:t>
      </w:r>
      <w:proofErr w:type="gramEnd"/>
      <w:r w:rsidRPr="00392CEC">
        <w:rPr>
          <w:rFonts w:eastAsia="Arial" w:cs="Arial"/>
        </w:rPr>
        <w:t xml:space="preserve"> must also be clearly identifiable while on State property by wearing identification issued by the </w:t>
      </w:r>
      <w:proofErr w:type="gramStart"/>
      <w:r w:rsidRPr="00392CEC">
        <w:rPr>
          <w:rFonts w:eastAsia="Arial" w:cs="Arial"/>
        </w:rPr>
        <w:t>State, and</w:t>
      </w:r>
      <w:proofErr w:type="gramEnd"/>
      <w:r w:rsidRPr="00392CEC">
        <w:rPr>
          <w:rFonts w:eastAsia="Arial" w:cs="Arial"/>
        </w:rPr>
        <w:t xml:space="preserve"> clearly identify themselves whenever </w:t>
      </w:r>
      <w:proofErr w:type="gramStart"/>
      <w:r w:rsidRPr="00392CEC">
        <w:rPr>
          <w:rFonts w:eastAsia="Arial" w:cs="Arial"/>
        </w:rPr>
        <w:t>making contact with</w:t>
      </w:r>
      <w:proofErr w:type="gramEnd"/>
      <w:r w:rsidRPr="00392CEC">
        <w:rPr>
          <w:rFonts w:eastAsia="Arial" w:cs="Arial"/>
        </w:rPr>
        <w:t xml:space="preserve"> the State.</w:t>
      </w:r>
    </w:p>
    <w:p w14:paraId="38F15AF7" w14:textId="77777777" w:rsidR="00392CEC" w:rsidRPr="00392CEC" w:rsidRDefault="00392CEC" w:rsidP="008057B3">
      <w:pPr>
        <w:numPr>
          <w:ilvl w:val="0"/>
          <w:numId w:val="17"/>
        </w:numPr>
        <w:tabs>
          <w:tab w:val="num" w:pos="0"/>
        </w:tabs>
        <w:spacing w:before="120" w:after="120" w:line="240" w:lineRule="auto"/>
        <w:ind w:left="288"/>
        <w:rPr>
          <w:rFonts w:eastAsia="Arial" w:cs="Arial"/>
        </w:rPr>
      </w:pPr>
      <w:r w:rsidRPr="00392CEC">
        <w:rPr>
          <w:rFonts w:eastAsia="Arial" w:cs="Arial"/>
          <w:b/>
          <w:bCs/>
        </w:rPr>
        <w:t xml:space="preserve">Notices. </w:t>
      </w:r>
      <w:r w:rsidRPr="00392CEC">
        <w:rPr>
          <w:rFonts w:eastAsia="Arial" w:cs="Arial"/>
        </w:rPr>
        <w:t>All notices and other communications required or permitted under this Contract must be in writing and will be considered given and received: (a) when verified by written receipt if sent by courier; (b) when actually received if sent by mail without verification of receipt; or (c) when verified by automated receipt or electronic logs if sent by facsimile or email.</w:t>
      </w:r>
    </w:p>
    <w:tbl>
      <w:tblPr>
        <w:tblStyle w:val="ListTable3"/>
        <w:tblW w:w="10080" w:type="dxa"/>
        <w:tblLook w:val="04A0" w:firstRow="1" w:lastRow="0" w:firstColumn="1" w:lastColumn="0" w:noHBand="0" w:noVBand="1"/>
      </w:tblPr>
      <w:tblGrid>
        <w:gridCol w:w="5034"/>
        <w:gridCol w:w="5046"/>
      </w:tblGrid>
      <w:tr w:rsidR="00392CEC" w:rsidRPr="00392CEC" w14:paraId="6A4F073F" w14:textId="77777777" w:rsidTr="00071F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4" w:type="dxa"/>
            <w:tcBorders>
              <w:bottom w:val="single" w:sz="4" w:space="0" w:color="000000" w:themeColor="text1"/>
            </w:tcBorders>
            <w:shd w:val="clear" w:color="auto" w:fill="0067AC"/>
          </w:tcPr>
          <w:p w14:paraId="1E3B7FFD" w14:textId="77777777" w:rsidR="00392CEC" w:rsidRPr="00392CEC" w:rsidRDefault="00392CEC" w:rsidP="005E1CF8">
            <w:pPr>
              <w:keepNext/>
              <w:rPr>
                <w:rFonts w:ascii="Aptos" w:eastAsia="Arial" w:hAnsi="Aptos" w:cs="Arial"/>
              </w:rPr>
            </w:pPr>
            <w:r w:rsidRPr="00392CEC">
              <w:rPr>
                <w:rFonts w:ascii="Aptos" w:eastAsia="Arial" w:hAnsi="Aptos" w:cs="Arial"/>
              </w:rPr>
              <w:t>If to State:</w:t>
            </w:r>
          </w:p>
        </w:tc>
        <w:tc>
          <w:tcPr>
            <w:tcW w:w="4686" w:type="dxa"/>
            <w:tcBorders>
              <w:bottom w:val="single" w:sz="4" w:space="0" w:color="000000" w:themeColor="text1"/>
            </w:tcBorders>
            <w:shd w:val="clear" w:color="auto" w:fill="0067AC"/>
          </w:tcPr>
          <w:p w14:paraId="6BA9C09C"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If to Contractor:</w:t>
            </w:r>
          </w:p>
        </w:tc>
      </w:tr>
      <w:tr w:rsidR="00392CEC" w:rsidRPr="00392CEC" w14:paraId="01B99C2F" w14:textId="77777777" w:rsidTr="00071F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4" w:type="dxa"/>
            <w:tcBorders>
              <w:right w:val="single" w:sz="4" w:space="0" w:color="auto"/>
            </w:tcBorders>
          </w:tcPr>
          <w:p w14:paraId="5753F4F6" w14:textId="77777777" w:rsidR="00215546" w:rsidRPr="00215546" w:rsidRDefault="00215546" w:rsidP="00215546">
            <w:pPr>
              <w:rPr>
                <w:rFonts w:ascii="Aptos" w:eastAsia="Arial" w:hAnsi="Aptos" w:cs="Arial"/>
                <w:b w:val="0"/>
                <w:bCs w:val="0"/>
              </w:rPr>
            </w:pPr>
            <w:r w:rsidRPr="00215546">
              <w:rPr>
                <w:rFonts w:ascii="Aptos" w:eastAsia="Arial" w:hAnsi="Aptos" w:cs="Arial"/>
                <w:b w:val="0"/>
                <w:bCs w:val="0"/>
              </w:rPr>
              <w:t>Anna Swanson</w:t>
            </w:r>
          </w:p>
          <w:p w14:paraId="4AE96386" w14:textId="77777777" w:rsidR="00215546" w:rsidRPr="00215546" w:rsidRDefault="00215546" w:rsidP="00215546">
            <w:pPr>
              <w:rPr>
                <w:rFonts w:ascii="Aptos" w:eastAsia="Arial" w:hAnsi="Aptos" w:cs="Arial"/>
                <w:b w:val="0"/>
                <w:bCs w:val="0"/>
              </w:rPr>
            </w:pPr>
            <w:r w:rsidRPr="00215546">
              <w:rPr>
                <w:rFonts w:ascii="Aptos" w:eastAsia="Arial" w:hAnsi="Aptos" w:cs="Arial"/>
                <w:b w:val="0"/>
                <w:bCs w:val="0"/>
              </w:rPr>
              <w:t>425 W Ottawa St</w:t>
            </w:r>
          </w:p>
          <w:p w14:paraId="769BE391" w14:textId="77777777" w:rsidR="00215546" w:rsidRPr="00215546" w:rsidRDefault="00215546" w:rsidP="00215546">
            <w:pPr>
              <w:rPr>
                <w:rFonts w:ascii="Aptos" w:eastAsia="Arial" w:hAnsi="Aptos" w:cs="Arial"/>
              </w:rPr>
            </w:pPr>
            <w:r w:rsidRPr="00215546">
              <w:rPr>
                <w:rFonts w:ascii="Aptos" w:eastAsia="Arial" w:hAnsi="Aptos" w:cs="Arial"/>
                <w:b w:val="0"/>
                <w:bCs w:val="0"/>
              </w:rPr>
              <w:t>Lansing, MI 48933</w:t>
            </w:r>
          </w:p>
          <w:p w14:paraId="5576345A" w14:textId="77777777" w:rsidR="00215546" w:rsidRPr="00215546" w:rsidRDefault="00215546" w:rsidP="00215546">
            <w:pPr>
              <w:rPr>
                <w:rFonts w:ascii="Aptos" w:eastAsia="Arial" w:hAnsi="Aptos" w:cs="Arial"/>
                <w:b w:val="0"/>
                <w:bCs w:val="0"/>
              </w:rPr>
            </w:pPr>
            <w:r w:rsidRPr="00215546">
              <w:rPr>
                <w:rFonts w:ascii="Aptos" w:eastAsia="Arial" w:hAnsi="Aptos" w:cs="Arial"/>
                <w:b w:val="0"/>
                <w:bCs w:val="0"/>
              </w:rPr>
              <w:t>Swansona1@michigan.gov</w:t>
            </w:r>
          </w:p>
          <w:p w14:paraId="74D5EF59" w14:textId="32C33225" w:rsidR="00392CEC" w:rsidRPr="00392CEC" w:rsidRDefault="00215546" w:rsidP="00215546">
            <w:pPr>
              <w:rPr>
                <w:rFonts w:ascii="Aptos" w:eastAsia="Arial" w:hAnsi="Aptos" w:cs="Arial"/>
              </w:rPr>
            </w:pPr>
            <w:r w:rsidRPr="00215546">
              <w:rPr>
                <w:rFonts w:ascii="Aptos" w:eastAsia="Arial" w:hAnsi="Aptos" w:cs="Arial"/>
                <w:b w:val="0"/>
                <w:bCs w:val="0"/>
              </w:rPr>
              <w:lastRenderedPageBreak/>
              <w:t>517-230-2063</w:t>
            </w:r>
          </w:p>
        </w:tc>
        <w:tc>
          <w:tcPr>
            <w:tcW w:w="4686" w:type="dxa"/>
            <w:tcBorders>
              <w:left w:val="single" w:sz="4" w:space="0" w:color="auto"/>
            </w:tcBorders>
          </w:tcPr>
          <w:p w14:paraId="4E4C2603"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lastRenderedPageBreak/>
              <w:t>[Name]</w:t>
            </w:r>
          </w:p>
          <w:p w14:paraId="5A5B2485"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594DD93"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6B0559BE"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4750CC47"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lastRenderedPageBreak/>
              <w:t>[Phone]</w:t>
            </w:r>
          </w:p>
        </w:tc>
      </w:tr>
    </w:tbl>
    <w:p w14:paraId="48A96920" w14:textId="77777777" w:rsidR="00392CEC" w:rsidRPr="00392CEC" w:rsidRDefault="00392CEC" w:rsidP="008057B3">
      <w:pPr>
        <w:pStyle w:val="ListParagraph"/>
        <w:widowControl w:val="0"/>
        <w:numPr>
          <w:ilvl w:val="0"/>
          <w:numId w:val="17"/>
        </w:numPr>
        <w:spacing w:before="120" w:after="120" w:line="240" w:lineRule="auto"/>
        <w:ind w:left="288"/>
        <w:contextualSpacing w:val="0"/>
        <w:rPr>
          <w:rFonts w:ascii="Aptos" w:eastAsia="Arial" w:hAnsi="Aptos" w:cstheme="minorHAnsi"/>
        </w:rPr>
      </w:pPr>
      <w:r w:rsidRPr="00392CEC">
        <w:rPr>
          <w:rFonts w:ascii="Aptos" w:eastAsia="Arial" w:hAnsi="Aptos" w:cstheme="minorHAnsi"/>
          <w:b/>
          <w:bCs/>
        </w:rPr>
        <w:lastRenderedPageBreak/>
        <w:t>Contract Administrator.</w:t>
      </w:r>
      <w:r w:rsidRPr="00392CEC">
        <w:rPr>
          <w:rFonts w:ascii="Aptos" w:eastAsia="Arial" w:hAnsi="Aptos" w:cstheme="minorHAnsi"/>
        </w:rPr>
        <w:t xml:space="preserve"> The Contract Administrator, or the individual duly authorized for each party, is the only person authorized to modify any terms of this Contract, and approve and execute any change under this Contract (each a “</w:t>
      </w:r>
      <w:r w:rsidRPr="00392CEC">
        <w:rPr>
          <w:rFonts w:ascii="Aptos" w:eastAsia="Arial" w:hAnsi="Aptos" w:cstheme="minorHAnsi"/>
          <w:b/>
          <w:bCs/>
        </w:rPr>
        <w:t>Contract Administrator</w:t>
      </w:r>
      <w:r w:rsidRPr="00392CEC">
        <w:rPr>
          <w:rFonts w:ascii="Aptos" w:eastAsia="Arial" w:hAnsi="Aptos" w:cstheme="minorHAnsi"/>
        </w:rPr>
        <w:t>”):</w:t>
      </w:r>
    </w:p>
    <w:tbl>
      <w:tblPr>
        <w:tblStyle w:val="ListTable3"/>
        <w:tblW w:w="10080" w:type="dxa"/>
        <w:tblLook w:val="04A0" w:firstRow="1" w:lastRow="0" w:firstColumn="1" w:lastColumn="0" w:noHBand="0" w:noVBand="1"/>
      </w:tblPr>
      <w:tblGrid>
        <w:gridCol w:w="5035"/>
        <w:gridCol w:w="5045"/>
      </w:tblGrid>
      <w:tr w:rsidR="00392CEC" w:rsidRPr="00392CEC" w14:paraId="4FB9FCC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2632D75B" w14:textId="77777777" w:rsidR="00392CEC" w:rsidRPr="00392CEC" w:rsidRDefault="00392CEC" w:rsidP="008057B3">
            <w:pPr>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077C89AA"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3F8092B3"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2D24073C" w14:textId="604A2B49" w:rsidR="00392CEC" w:rsidRPr="00215546" w:rsidRDefault="00215546" w:rsidP="008057B3">
            <w:pPr>
              <w:rPr>
                <w:rFonts w:ascii="Aptos" w:eastAsia="Arial" w:hAnsi="Aptos" w:cs="Arial"/>
                <w:b w:val="0"/>
                <w:bCs w:val="0"/>
              </w:rPr>
            </w:pPr>
            <w:r w:rsidRPr="00215546">
              <w:rPr>
                <w:rFonts w:ascii="Aptos" w:eastAsia="Arial" w:hAnsi="Aptos" w:cs="Arial"/>
                <w:b w:val="0"/>
                <w:bCs w:val="0"/>
              </w:rPr>
              <w:t>Anna Swanson</w:t>
            </w:r>
          </w:p>
          <w:p w14:paraId="5A365C91" w14:textId="1E5F4E3E" w:rsidR="00392CEC" w:rsidRPr="00215546" w:rsidRDefault="00215546" w:rsidP="008057B3">
            <w:pPr>
              <w:rPr>
                <w:rFonts w:ascii="Aptos" w:eastAsia="Arial" w:hAnsi="Aptos" w:cs="Arial"/>
                <w:b w:val="0"/>
                <w:bCs w:val="0"/>
              </w:rPr>
            </w:pPr>
            <w:r w:rsidRPr="00215546">
              <w:rPr>
                <w:rFonts w:ascii="Aptos" w:eastAsia="Arial" w:hAnsi="Aptos" w:cs="Arial"/>
                <w:b w:val="0"/>
                <w:bCs w:val="0"/>
              </w:rPr>
              <w:t>425 W Ottawa St</w:t>
            </w:r>
          </w:p>
          <w:p w14:paraId="728A035C" w14:textId="5F6488A4" w:rsidR="00392CEC" w:rsidRPr="00215546" w:rsidRDefault="00215546" w:rsidP="008057B3">
            <w:pPr>
              <w:rPr>
                <w:rFonts w:ascii="Aptos" w:eastAsia="Arial" w:hAnsi="Aptos" w:cs="Arial"/>
              </w:rPr>
            </w:pPr>
            <w:r w:rsidRPr="00215546">
              <w:rPr>
                <w:rFonts w:ascii="Aptos" w:eastAsia="Arial" w:hAnsi="Aptos" w:cs="Arial"/>
                <w:b w:val="0"/>
                <w:bCs w:val="0"/>
              </w:rPr>
              <w:t>Lansing, MI 48933</w:t>
            </w:r>
          </w:p>
          <w:p w14:paraId="2116A602" w14:textId="14489A56" w:rsidR="00215546" w:rsidRPr="00215546" w:rsidRDefault="00215546" w:rsidP="008057B3">
            <w:pPr>
              <w:rPr>
                <w:rFonts w:ascii="Aptos" w:eastAsia="Arial" w:hAnsi="Aptos" w:cs="Arial"/>
                <w:b w:val="0"/>
                <w:bCs w:val="0"/>
              </w:rPr>
            </w:pPr>
            <w:r w:rsidRPr="00215546">
              <w:rPr>
                <w:rFonts w:ascii="Aptos" w:eastAsia="Arial" w:hAnsi="Aptos" w:cs="Arial"/>
                <w:b w:val="0"/>
                <w:bCs w:val="0"/>
              </w:rPr>
              <w:t>Swansona1@michigan.gov</w:t>
            </w:r>
          </w:p>
          <w:p w14:paraId="7B80205B" w14:textId="5608BC70" w:rsidR="00392CEC" w:rsidRPr="00215546" w:rsidRDefault="00215546" w:rsidP="008057B3">
            <w:pPr>
              <w:rPr>
                <w:rFonts w:ascii="Aptos" w:eastAsia="Arial" w:hAnsi="Aptos" w:cs="Arial"/>
                <w:b w:val="0"/>
                <w:bCs w:val="0"/>
                <w:highlight w:val="green"/>
              </w:rPr>
            </w:pPr>
            <w:r w:rsidRPr="00215546">
              <w:rPr>
                <w:rFonts w:ascii="Aptos" w:eastAsia="Arial" w:hAnsi="Aptos" w:cs="Arial"/>
                <w:b w:val="0"/>
                <w:bCs w:val="0"/>
              </w:rPr>
              <w:t>517-230-2063</w:t>
            </w:r>
          </w:p>
        </w:tc>
        <w:tc>
          <w:tcPr>
            <w:tcW w:w="4685" w:type="dxa"/>
            <w:tcBorders>
              <w:left w:val="single" w:sz="4" w:space="0" w:color="auto"/>
            </w:tcBorders>
          </w:tcPr>
          <w:p w14:paraId="7D6645E1"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793CEA2"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5C6B0D78"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11F08EA9"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549DA99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288AC60" w14:textId="77777777" w:rsidR="00392CEC" w:rsidRPr="00392CEC" w:rsidRDefault="00392CEC" w:rsidP="008057B3">
      <w:pPr>
        <w:numPr>
          <w:ilvl w:val="0"/>
          <w:numId w:val="17"/>
        </w:numPr>
        <w:tabs>
          <w:tab w:val="num" w:pos="0"/>
        </w:tabs>
        <w:spacing w:before="120" w:after="120" w:line="240" w:lineRule="auto"/>
        <w:ind w:left="288"/>
        <w:rPr>
          <w:rFonts w:eastAsia="Arial" w:cs="Arial"/>
        </w:rPr>
      </w:pPr>
      <w:r w:rsidRPr="00392CEC">
        <w:rPr>
          <w:rFonts w:eastAsia="Arial" w:cs="Arial"/>
          <w:b/>
          <w:bCs/>
        </w:rPr>
        <w:t xml:space="preserve">Program Manager. </w:t>
      </w:r>
      <w:r w:rsidRPr="00392CEC">
        <w:rPr>
          <w:rFonts w:eastAsia="Arial" w:cs="Arial"/>
        </w:rPr>
        <w:t>The Program Manager for each party will monitor and coordinate the day-to-day activities of the Contract (each a “</w:t>
      </w:r>
      <w:r w:rsidRPr="00392CEC">
        <w:rPr>
          <w:rFonts w:eastAsia="Arial" w:cs="Arial"/>
          <w:b/>
          <w:bCs/>
        </w:rPr>
        <w:t>Program Manager</w:t>
      </w:r>
      <w:r w:rsidRPr="00392CEC">
        <w:rPr>
          <w:rFonts w:eastAsia="Arial" w:cs="Arial"/>
        </w:rPr>
        <w:t>”):</w:t>
      </w:r>
    </w:p>
    <w:tbl>
      <w:tblPr>
        <w:tblStyle w:val="ListTable3"/>
        <w:tblW w:w="10080" w:type="dxa"/>
        <w:tblLook w:val="04A0" w:firstRow="1" w:lastRow="0" w:firstColumn="1" w:lastColumn="0" w:noHBand="0" w:noVBand="1"/>
      </w:tblPr>
      <w:tblGrid>
        <w:gridCol w:w="5035"/>
        <w:gridCol w:w="5045"/>
      </w:tblGrid>
      <w:tr w:rsidR="00392CEC" w:rsidRPr="00392CEC" w14:paraId="44F4618C" w14:textId="77777777" w:rsidTr="000474A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top w:val="single" w:sz="4" w:space="0" w:color="000000" w:themeColor="text1"/>
              <w:bottom w:val="single" w:sz="4" w:space="0" w:color="000000" w:themeColor="text1"/>
              <w:right w:val="single" w:sz="4" w:space="0" w:color="auto"/>
            </w:tcBorders>
            <w:shd w:val="clear" w:color="auto" w:fill="0067AC"/>
          </w:tcPr>
          <w:p w14:paraId="1049C66E" w14:textId="77777777" w:rsidR="00392CEC" w:rsidRPr="00392CEC" w:rsidRDefault="00392CEC" w:rsidP="008057B3">
            <w:pPr>
              <w:jc w:val="both"/>
              <w:rPr>
                <w:rFonts w:ascii="Aptos" w:eastAsia="Arial" w:hAnsi="Aptos" w:cs="Arial"/>
              </w:rPr>
            </w:pPr>
            <w:r w:rsidRPr="00392CEC">
              <w:rPr>
                <w:rFonts w:ascii="Aptos" w:eastAsia="Arial" w:hAnsi="Aptos" w:cs="Arial"/>
              </w:rPr>
              <w:t>State:</w:t>
            </w:r>
          </w:p>
        </w:tc>
        <w:tc>
          <w:tcPr>
            <w:tcW w:w="4685" w:type="dxa"/>
            <w:tcBorders>
              <w:top w:val="single" w:sz="4" w:space="0" w:color="000000" w:themeColor="text1"/>
              <w:left w:val="single" w:sz="4" w:space="0" w:color="auto"/>
              <w:bottom w:val="single" w:sz="4" w:space="0" w:color="000000" w:themeColor="text1"/>
            </w:tcBorders>
            <w:shd w:val="clear" w:color="auto" w:fill="0067AC"/>
          </w:tcPr>
          <w:p w14:paraId="794E1E7C"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w:t>
            </w:r>
          </w:p>
        </w:tc>
      </w:tr>
      <w:tr w:rsidR="00392CEC" w:rsidRPr="00392CEC" w14:paraId="267AAE1C" w14:textId="77777777" w:rsidTr="000474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right w:val="single" w:sz="4" w:space="0" w:color="auto"/>
            </w:tcBorders>
          </w:tcPr>
          <w:p w14:paraId="6E4F2447" w14:textId="02729A6A" w:rsidR="00392CEC" w:rsidRPr="003F2275" w:rsidRDefault="00F91446" w:rsidP="008057B3">
            <w:pPr>
              <w:rPr>
                <w:rFonts w:ascii="Aptos" w:eastAsia="Arial" w:hAnsi="Aptos" w:cs="Arial"/>
                <w:b w:val="0"/>
                <w:bCs w:val="0"/>
              </w:rPr>
            </w:pPr>
            <w:r>
              <w:rPr>
                <w:rFonts w:ascii="Aptos" w:eastAsia="Arial" w:hAnsi="Aptos" w:cs="Arial"/>
                <w:b w:val="0"/>
                <w:bCs w:val="0"/>
              </w:rPr>
              <w:t>John Ladensack (Auburn Hills)</w:t>
            </w:r>
          </w:p>
          <w:p w14:paraId="16946A5F" w14:textId="77777777" w:rsidR="00392CEC" w:rsidRPr="00B348F9" w:rsidRDefault="00F91446" w:rsidP="008057B3">
            <w:pPr>
              <w:rPr>
                <w:rFonts w:eastAsia="Arial" w:cs="Arial"/>
                <w:b w:val="0"/>
                <w:bCs w:val="0"/>
              </w:rPr>
            </w:pPr>
            <w:hyperlink r:id="rId36" w:history="1">
              <w:r w:rsidRPr="00B348F9">
                <w:rPr>
                  <w:rStyle w:val="Hyperlink"/>
                  <w:rFonts w:eastAsia="Arial" w:cs="Arial"/>
                  <w:b w:val="0"/>
                  <w:bCs w:val="0"/>
                </w:rPr>
                <w:t>LadensackJ@Michigan.gov</w:t>
              </w:r>
            </w:hyperlink>
          </w:p>
          <w:p w14:paraId="0FAF4645" w14:textId="77777777" w:rsidR="00F91446" w:rsidRDefault="00F91446" w:rsidP="008057B3">
            <w:pPr>
              <w:rPr>
                <w:rFonts w:eastAsia="Arial" w:cs="Arial"/>
              </w:rPr>
            </w:pPr>
            <w:r>
              <w:rPr>
                <w:rFonts w:eastAsia="Arial" w:cs="Arial"/>
                <w:b w:val="0"/>
                <w:bCs w:val="0"/>
              </w:rPr>
              <w:t>248-373-4900</w:t>
            </w:r>
          </w:p>
          <w:p w14:paraId="52CED58F" w14:textId="77777777" w:rsidR="00F91446" w:rsidRDefault="00F91446" w:rsidP="008057B3">
            <w:pPr>
              <w:rPr>
                <w:rFonts w:eastAsia="Arial" w:cs="Arial"/>
              </w:rPr>
            </w:pPr>
          </w:p>
          <w:p w14:paraId="0445AB09" w14:textId="77777777" w:rsidR="00F91446" w:rsidRDefault="00F91446" w:rsidP="008057B3">
            <w:pPr>
              <w:rPr>
                <w:rFonts w:eastAsia="Arial" w:cs="Arial"/>
              </w:rPr>
            </w:pPr>
            <w:r>
              <w:rPr>
                <w:rFonts w:eastAsia="Arial" w:cs="Arial"/>
                <w:b w:val="0"/>
                <w:bCs w:val="0"/>
              </w:rPr>
              <w:t>Shawn Wigent (Statewide)</w:t>
            </w:r>
          </w:p>
          <w:p w14:paraId="5F869ED4" w14:textId="4179ACE1" w:rsidR="00F91446" w:rsidRPr="00B348F9" w:rsidRDefault="00F91446" w:rsidP="008057B3">
            <w:pPr>
              <w:rPr>
                <w:rFonts w:eastAsia="Arial" w:cs="Arial"/>
                <w:b w:val="0"/>
                <w:bCs w:val="0"/>
              </w:rPr>
            </w:pPr>
            <w:hyperlink r:id="rId37" w:history="1">
              <w:r w:rsidRPr="00B348F9">
                <w:rPr>
                  <w:rStyle w:val="Hyperlink"/>
                  <w:rFonts w:eastAsia="Arial" w:cs="Arial"/>
                  <w:b w:val="0"/>
                  <w:bCs w:val="0"/>
                </w:rPr>
                <w:t>WigentS1@michigan.gov</w:t>
              </w:r>
            </w:hyperlink>
          </w:p>
          <w:p w14:paraId="1F411E00" w14:textId="24643D65" w:rsidR="00F91446" w:rsidRPr="00392CEC" w:rsidRDefault="00F91446" w:rsidP="008057B3">
            <w:pPr>
              <w:rPr>
                <w:rFonts w:ascii="Aptos" w:eastAsia="Arial" w:hAnsi="Aptos" w:cs="Arial"/>
                <w:b w:val="0"/>
                <w:bCs w:val="0"/>
              </w:rPr>
            </w:pPr>
            <w:r>
              <w:rPr>
                <w:rFonts w:eastAsia="Arial" w:cs="Arial"/>
                <w:b w:val="0"/>
                <w:bCs w:val="0"/>
              </w:rPr>
              <w:t>517-614-1728</w:t>
            </w:r>
          </w:p>
        </w:tc>
        <w:tc>
          <w:tcPr>
            <w:tcW w:w="4685" w:type="dxa"/>
            <w:tcBorders>
              <w:left w:val="single" w:sz="4" w:space="0" w:color="auto"/>
            </w:tcBorders>
          </w:tcPr>
          <w:p w14:paraId="2028A6F7"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[Name]</w:t>
            </w:r>
          </w:p>
          <w:p w14:paraId="529A17B6"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[Street Address]</w:t>
            </w:r>
          </w:p>
          <w:p w14:paraId="7C8C93F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[City, State, Zip]</w:t>
            </w:r>
          </w:p>
          <w:p w14:paraId="3815EF7B"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highlight w:val="green"/>
              </w:rPr>
            </w:pPr>
            <w:r w:rsidRPr="00392CEC">
              <w:rPr>
                <w:rFonts w:ascii="Aptos" w:eastAsia="Arial" w:hAnsi="Aptos" w:cs="Arial"/>
                <w:highlight w:val="green"/>
              </w:rPr>
              <w:t>[Email]</w:t>
            </w:r>
          </w:p>
          <w:p w14:paraId="3C911FB8"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eastAsia="Arial" w:hAnsi="Aptos" w:cs="Arial"/>
              </w:rPr>
            </w:pPr>
            <w:r w:rsidRPr="00392CEC">
              <w:rPr>
                <w:rFonts w:ascii="Aptos" w:eastAsia="Arial" w:hAnsi="Aptos" w:cs="Arial"/>
                <w:highlight w:val="green"/>
              </w:rPr>
              <w:t>[Phone]</w:t>
            </w:r>
          </w:p>
        </w:tc>
      </w:tr>
    </w:tbl>
    <w:p w14:paraId="4B7640F6"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Performance Guarantee</w:t>
      </w:r>
      <w:r w:rsidRPr="00392CEC">
        <w:rPr>
          <w:rFonts w:eastAsia="Arial" w:cs="Arial"/>
          <w:b/>
        </w:rPr>
        <w:t>.</w:t>
      </w:r>
      <w:r w:rsidRPr="00392CEC">
        <w:rPr>
          <w:rFonts w:eastAsia="Arial" w:cs="Arial"/>
        </w:rPr>
        <w:t xml:space="preserve"> </w:t>
      </w:r>
      <w:proofErr w:type="gramStart"/>
      <w:r w:rsidRPr="00392CEC">
        <w:rPr>
          <w:rFonts w:eastAsia="Arial" w:cs="Arial"/>
        </w:rPr>
        <w:t>Contractor</w:t>
      </w:r>
      <w:proofErr w:type="gramEnd"/>
      <w:r w:rsidRPr="00392CEC">
        <w:rPr>
          <w:rFonts w:eastAsia="Arial" w:cs="Arial"/>
        </w:rPr>
        <w:t xml:space="preserve"> must </w:t>
      </w:r>
      <w:proofErr w:type="gramStart"/>
      <w:r w:rsidRPr="00392CEC">
        <w:rPr>
          <w:rFonts w:eastAsia="Arial" w:cs="Arial"/>
        </w:rPr>
        <w:t>at all times</w:t>
      </w:r>
      <w:proofErr w:type="gramEnd"/>
      <w:r w:rsidRPr="00392CEC">
        <w:rPr>
          <w:rFonts w:eastAsia="Arial" w:cs="Arial"/>
        </w:rPr>
        <w:t xml:space="preserve"> have financial resources sufficient, in the opinion of the State, to ensure performance of the Contract and must provide proof upon request. The State may require a performance bond (as specified in a Statement of Work) if, in the opinion of the State, it will ensure performance of the Contract.</w:t>
      </w:r>
    </w:p>
    <w:p w14:paraId="12A70093" w14:textId="77777777"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Insurance Requirements. </w:t>
      </w:r>
    </w:p>
    <w:p w14:paraId="3DC39D18"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General Requirements</w:t>
      </w:r>
      <w:r w:rsidRPr="00392CEC">
        <w:rPr>
          <w:rFonts w:ascii="Aptos" w:hAnsi="Aptos"/>
          <w:sz w:val="22"/>
        </w:rPr>
        <w:t>. Contractor, at its sole expense, must maintain the insurance coverage as specified herein for the duration of the Term. Minimum limits may be satisfied by any combination of primary liability, umbrella or excess liability, and self-insurance coverage. To the extent damages are covered by any required insurance, Contractor waives all rights against the State for such damages. Failure to maintain required insurance does not limit this waiver.</w:t>
      </w:r>
    </w:p>
    <w:p w14:paraId="146E6861"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Qualification of Insurers</w:t>
      </w:r>
      <w:r w:rsidRPr="00392CEC">
        <w:rPr>
          <w:rFonts w:ascii="Aptos" w:hAnsi="Aptos"/>
          <w:sz w:val="22"/>
        </w:rPr>
        <w:t>. Except for self-insured coverage, all policies must be written by an insurer with an A.M. Best rating of A- VII or higher unless otherwise approved by DTMB Enterprise Risk Management.</w:t>
      </w:r>
    </w:p>
    <w:p w14:paraId="6AA70FBA"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Primary and Non-Contributory Coverage</w:t>
      </w:r>
      <w:r w:rsidRPr="00392CEC">
        <w:rPr>
          <w:rFonts w:ascii="Aptos" w:hAnsi="Aptos"/>
          <w:sz w:val="22"/>
        </w:rPr>
        <w:t>. All policies for which the State of Michigan is required to be named as an additional insured must be on a primary and non-contributory basis.</w:t>
      </w:r>
    </w:p>
    <w:p w14:paraId="26133F25"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Claims-Made Coverage</w:t>
      </w:r>
      <w:r w:rsidRPr="00392CEC">
        <w:rPr>
          <w:rFonts w:ascii="Aptos" w:hAnsi="Aptos"/>
          <w:sz w:val="22"/>
        </w:rPr>
        <w:t>. If any required policies provide claims-made coverage, Contractor must:</w:t>
      </w:r>
    </w:p>
    <w:p w14:paraId="4B6A297C" w14:textId="77777777" w:rsidR="00392CEC" w:rsidRPr="00392CEC" w:rsidRDefault="00392CEC" w:rsidP="008057B3">
      <w:pPr>
        <w:pStyle w:val="BodyTextIndent"/>
        <w:numPr>
          <w:ilvl w:val="1"/>
          <w:numId w:val="18"/>
        </w:numPr>
        <w:ind w:left="1080"/>
        <w:rPr>
          <w:rFonts w:ascii="Aptos" w:hAnsi="Aptos"/>
          <w:b/>
          <w:bCs/>
          <w:sz w:val="22"/>
        </w:rPr>
      </w:pPr>
      <w:r w:rsidRPr="00392CEC">
        <w:rPr>
          <w:rFonts w:ascii="Aptos" w:hAnsi="Aptos"/>
          <w:sz w:val="22"/>
        </w:rPr>
        <w:lastRenderedPageBreak/>
        <w:t xml:space="preserve">Maintain coverage and provide evidence of coverage for at least 3 years after the later of the expiration or termination of the Contract or the completion of all its duties under the </w:t>
      </w:r>
      <w:proofErr w:type="gramStart"/>
      <w:r w:rsidRPr="00392CEC">
        <w:rPr>
          <w:rFonts w:ascii="Aptos" w:hAnsi="Aptos"/>
          <w:sz w:val="22"/>
        </w:rPr>
        <w:t>Contract;</w:t>
      </w:r>
      <w:proofErr w:type="gramEnd"/>
    </w:p>
    <w:p w14:paraId="42C658FB" w14:textId="77777777" w:rsidR="00392CEC" w:rsidRPr="00392CEC" w:rsidRDefault="00392CEC" w:rsidP="008057B3">
      <w:pPr>
        <w:pStyle w:val="BodyTextIndent"/>
        <w:numPr>
          <w:ilvl w:val="1"/>
          <w:numId w:val="18"/>
        </w:numPr>
        <w:ind w:left="1080"/>
        <w:rPr>
          <w:rFonts w:ascii="Aptos" w:hAnsi="Aptos"/>
          <w:i/>
          <w:iCs/>
          <w:sz w:val="22"/>
        </w:rPr>
      </w:pPr>
      <w:r w:rsidRPr="00392CEC">
        <w:rPr>
          <w:rFonts w:ascii="Aptos" w:hAnsi="Aptos"/>
          <w:sz w:val="22"/>
        </w:rPr>
        <w:t>Purchase extended reporting coverage for a minimum of 3 years after completion of work if coverage is cancelled or not renewed, and not replaced with another claims-made policy form with a retroactive date prior to the Effective Date of this Contract</w:t>
      </w:r>
    </w:p>
    <w:p w14:paraId="4E507458" w14:textId="77777777" w:rsidR="00392CEC" w:rsidRPr="00392CEC" w:rsidRDefault="00392CEC" w:rsidP="008057B3">
      <w:pPr>
        <w:pStyle w:val="BodyTextIndent"/>
        <w:numPr>
          <w:ilvl w:val="0"/>
          <w:numId w:val="18"/>
        </w:numPr>
        <w:ind w:left="720"/>
        <w:rPr>
          <w:rFonts w:ascii="Aptos" w:hAnsi="Aptos"/>
          <w:b/>
          <w:bCs/>
          <w:sz w:val="22"/>
        </w:rPr>
      </w:pPr>
      <w:r w:rsidRPr="00392CEC">
        <w:rPr>
          <w:rFonts w:ascii="Aptos" w:hAnsi="Aptos"/>
          <w:b/>
          <w:bCs/>
          <w:sz w:val="22"/>
        </w:rPr>
        <w:t>Proof of Insurance</w:t>
      </w:r>
    </w:p>
    <w:p w14:paraId="7F8C21AA"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Insurance certificates showing evidence of coverage as required herein must be submitted to the Contract Administrator within 10 days of the contract execution date.</w:t>
      </w:r>
    </w:p>
    <w:p w14:paraId="3DF484D3"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 xml:space="preserve">Renewal insurance certificates must be provided on annual basis or as otherwise commensurate with the effective dates of coverage for any insurance required herein. </w:t>
      </w:r>
    </w:p>
    <w:p w14:paraId="6898551D"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Insurance certificates must be in the form of a standard ACORD Insurance Certificate unless otherwise approved by DTMB Enterprise Risk Management.</w:t>
      </w:r>
    </w:p>
    <w:p w14:paraId="370617CC"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 xml:space="preserve">All insurance certificates must clearly identify the Contract Number (e.g., notated under the Description of Operations on an ACORD form). </w:t>
      </w:r>
    </w:p>
    <w:p w14:paraId="7FCBB3EA"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The State may require additional proofs of insurance or solvency, including but not limited to policy declarations, policy endorsements, policy schedules, self-insured certification or authorization, and audited financial statements.</w:t>
      </w:r>
    </w:p>
    <w:p w14:paraId="44C20ACC" w14:textId="77777777" w:rsidR="00392CEC" w:rsidRPr="00392CEC" w:rsidRDefault="00392CEC" w:rsidP="008057B3">
      <w:pPr>
        <w:pStyle w:val="BodyTextIndent"/>
        <w:numPr>
          <w:ilvl w:val="1"/>
          <w:numId w:val="18"/>
        </w:numPr>
        <w:ind w:left="1080"/>
        <w:rPr>
          <w:rFonts w:ascii="Aptos" w:hAnsi="Aptos"/>
          <w:sz w:val="22"/>
        </w:rPr>
      </w:pPr>
      <w:r w:rsidRPr="00392CEC">
        <w:rPr>
          <w:rFonts w:ascii="Aptos" w:hAnsi="Aptos"/>
          <w:sz w:val="22"/>
        </w:rPr>
        <w:t>In the event any required coverage is cancelled or not renewed, Contractor must provide written notice to the Contract Administrator no later than 5 business days following such cancellation or nonrenewal.</w:t>
      </w:r>
    </w:p>
    <w:p w14:paraId="63251870" w14:textId="77777777" w:rsidR="00392CEC" w:rsidRPr="00392CEC" w:rsidRDefault="00392CEC" w:rsidP="008057B3">
      <w:pPr>
        <w:pStyle w:val="BodyTextIndent"/>
        <w:numPr>
          <w:ilvl w:val="0"/>
          <w:numId w:val="18"/>
        </w:numPr>
        <w:ind w:left="720" w:hanging="270"/>
        <w:rPr>
          <w:rFonts w:ascii="Aptos" w:hAnsi="Aptos"/>
          <w:i/>
          <w:iCs/>
          <w:sz w:val="22"/>
        </w:rPr>
      </w:pPr>
      <w:r w:rsidRPr="00392CEC">
        <w:rPr>
          <w:rFonts w:ascii="Aptos" w:hAnsi="Aptos"/>
          <w:b/>
          <w:bCs/>
          <w:sz w:val="22"/>
        </w:rPr>
        <w:t>Subcontractors</w:t>
      </w:r>
      <w:r w:rsidRPr="00392CEC">
        <w:rPr>
          <w:rFonts w:ascii="Aptos" w:hAnsi="Aptos"/>
          <w:i/>
          <w:iCs/>
          <w:sz w:val="22"/>
        </w:rPr>
        <w:t xml:space="preserve">. </w:t>
      </w:r>
      <w:r w:rsidRPr="00392CEC">
        <w:rPr>
          <w:rFonts w:ascii="Aptos" w:hAnsi="Aptos"/>
          <w:sz w:val="22"/>
        </w:rPr>
        <w:t>Contractor is responsible for ensuring its subcontractors, if any, carry and maintain insurance coverage as applicable to the subcontracted service(s).</w:t>
      </w:r>
    </w:p>
    <w:p w14:paraId="212762D9" w14:textId="77777777" w:rsidR="00392CEC" w:rsidRPr="00392CEC" w:rsidRDefault="00392CEC" w:rsidP="008057B3">
      <w:pPr>
        <w:pStyle w:val="BodyTextIndent"/>
        <w:numPr>
          <w:ilvl w:val="0"/>
          <w:numId w:val="18"/>
        </w:numPr>
        <w:ind w:left="720"/>
        <w:rPr>
          <w:rFonts w:ascii="Aptos" w:hAnsi="Aptos"/>
          <w:i/>
          <w:iCs/>
          <w:sz w:val="22"/>
        </w:rPr>
      </w:pPr>
      <w:r w:rsidRPr="00392CEC">
        <w:rPr>
          <w:rFonts w:ascii="Aptos" w:hAnsi="Aptos"/>
          <w:b/>
          <w:bCs/>
          <w:sz w:val="22"/>
        </w:rPr>
        <w:t>Limits of Coverage &amp; Specific Endorsements</w:t>
      </w:r>
      <w:r w:rsidRPr="00392CEC">
        <w:rPr>
          <w:rFonts w:ascii="Aptos" w:hAnsi="Aptos"/>
          <w:i/>
          <w:iCs/>
          <w:sz w:val="22"/>
        </w:rPr>
        <w:t xml:space="preserve">. </w:t>
      </w:r>
      <w:r w:rsidRPr="00392CEC">
        <w:rPr>
          <w:rFonts w:ascii="Aptos" w:hAnsi="Aptos"/>
          <w:sz w:val="22"/>
        </w:rPr>
        <w:t>(See Table 6.1 Below)</w:t>
      </w:r>
    </w:p>
    <w:p w14:paraId="7F07D05B" w14:textId="77777777" w:rsidR="00392CEC" w:rsidRPr="00392CEC" w:rsidRDefault="00392CEC" w:rsidP="008057B3">
      <w:pPr>
        <w:pStyle w:val="BodyTextIndent"/>
        <w:ind w:left="-360"/>
        <w:rPr>
          <w:rFonts w:ascii="Aptos" w:hAnsi="Aptos"/>
          <w:i/>
          <w:iCs/>
          <w:sz w:val="22"/>
        </w:rPr>
      </w:pPr>
      <w:r w:rsidRPr="00392CEC">
        <w:rPr>
          <w:rFonts w:ascii="Aptos" w:hAnsi="Aptos"/>
          <w:sz w:val="22"/>
        </w:rPr>
        <w:t>TABLE 6.1</w:t>
      </w:r>
    </w:p>
    <w:tbl>
      <w:tblPr>
        <w:tblStyle w:val="ListTable3"/>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3"/>
        <w:gridCol w:w="5377"/>
      </w:tblGrid>
      <w:tr w:rsidR="00392CEC" w:rsidRPr="00392CEC" w14:paraId="22FEE9E0" w14:textId="77777777" w:rsidTr="00D53EDF">
        <w:trPr>
          <w:cnfStyle w:val="100000000000" w:firstRow="1" w:lastRow="0" w:firstColumn="0" w:lastColumn="0" w:oddVBand="0" w:evenVBand="0" w:oddHBand="0" w:evenHBand="0" w:firstRowFirstColumn="0" w:firstRowLastColumn="0" w:lastRowFirstColumn="0" w:lastRowLastColumn="0"/>
          <w:tblHeader/>
          <w:jc w:val="center"/>
        </w:trPr>
        <w:tc>
          <w:tcPr>
            <w:cnfStyle w:val="001000000100" w:firstRow="0" w:lastRow="0" w:firstColumn="1" w:lastColumn="0" w:oddVBand="0" w:evenVBand="0" w:oddHBand="0" w:evenHBand="0" w:firstRowFirstColumn="1" w:firstRowLastColumn="0" w:lastRowFirstColumn="0" w:lastRowLastColumn="0"/>
            <w:tcW w:w="4703" w:type="dxa"/>
            <w:shd w:val="clear" w:color="auto" w:fill="0067AC"/>
          </w:tcPr>
          <w:p w14:paraId="69D135BB" w14:textId="77777777" w:rsidR="00392CEC" w:rsidRPr="00392CEC" w:rsidRDefault="00392CEC" w:rsidP="008057B3">
            <w:pPr>
              <w:jc w:val="center"/>
              <w:rPr>
                <w:rFonts w:ascii="Aptos" w:eastAsia="Arial" w:hAnsi="Aptos" w:cs="Arial"/>
              </w:rPr>
            </w:pPr>
            <w:r w:rsidRPr="00392CEC">
              <w:rPr>
                <w:rFonts w:ascii="Aptos" w:eastAsia="Arial" w:hAnsi="Aptos" w:cs="Arial"/>
              </w:rPr>
              <w:t>Required Limits</w:t>
            </w:r>
          </w:p>
        </w:tc>
        <w:tc>
          <w:tcPr>
            <w:tcW w:w="5377" w:type="dxa"/>
            <w:shd w:val="clear" w:color="auto" w:fill="0067AC"/>
          </w:tcPr>
          <w:p w14:paraId="1A073EBF" w14:textId="77777777" w:rsidR="00392CEC" w:rsidRPr="00392CEC" w:rsidRDefault="00392CEC" w:rsidP="008057B3">
            <w:pPr>
              <w:spacing w:after="120"/>
              <w:jc w:val="center"/>
              <w:cnfStyle w:val="100000000000" w:firstRow="1"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Additional Requirements</w:t>
            </w:r>
          </w:p>
        </w:tc>
      </w:tr>
      <w:tr w:rsidR="00392CEC" w:rsidRPr="00392CEC" w14:paraId="5C5AE093"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285EEA9A" w14:textId="77777777" w:rsidR="00392CEC" w:rsidRPr="00392CEC" w:rsidRDefault="00392CEC" w:rsidP="008057B3">
            <w:pPr>
              <w:jc w:val="center"/>
              <w:rPr>
                <w:rFonts w:ascii="Aptos" w:eastAsia="Arial" w:hAnsi="Aptos" w:cs="Arial"/>
              </w:rPr>
            </w:pPr>
            <w:r w:rsidRPr="00392CEC">
              <w:rPr>
                <w:rFonts w:ascii="Aptos" w:eastAsia="Arial" w:hAnsi="Aptos" w:cs="Arial"/>
              </w:rPr>
              <w:t>Commercial General Liability Insurance</w:t>
            </w:r>
          </w:p>
        </w:tc>
      </w:tr>
      <w:tr w:rsidR="00392CEC" w:rsidRPr="00392CEC" w14:paraId="3AFC9D5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5663DF2" w14:textId="77777777" w:rsidR="00392CEC" w:rsidRPr="00392CEC" w:rsidRDefault="00392CEC" w:rsidP="008057B3">
            <w:pPr>
              <w:spacing w:before="120"/>
              <w:rPr>
                <w:rFonts w:ascii="Aptos" w:eastAsia="Arial" w:hAnsi="Aptos" w:cs="Arial"/>
              </w:rPr>
            </w:pPr>
            <w:r w:rsidRPr="00392CEC">
              <w:rPr>
                <w:rFonts w:ascii="Aptos" w:eastAsia="Arial" w:hAnsi="Aptos" w:cs="Arial"/>
              </w:rPr>
              <w:t>Minimum Limits:</w:t>
            </w:r>
          </w:p>
          <w:p w14:paraId="5E633EE2" w14:textId="77777777" w:rsidR="00392CEC" w:rsidRPr="00215546" w:rsidRDefault="00392CEC" w:rsidP="008057B3">
            <w:pPr>
              <w:tabs>
                <w:tab w:val="left" w:pos="1170"/>
              </w:tabs>
              <w:rPr>
                <w:rFonts w:ascii="Aptos" w:eastAsia="Arial" w:hAnsi="Aptos" w:cs="Arial"/>
              </w:rPr>
            </w:pPr>
            <w:r w:rsidRPr="00215546">
              <w:rPr>
                <w:rFonts w:ascii="Aptos" w:eastAsia="Arial" w:hAnsi="Aptos" w:cs="Arial"/>
              </w:rPr>
              <w:t>$1,000,000 Each Occurrence</w:t>
            </w:r>
          </w:p>
          <w:p w14:paraId="2070595E" w14:textId="77777777" w:rsidR="00392CEC" w:rsidRPr="00215546" w:rsidRDefault="00392CEC" w:rsidP="008057B3">
            <w:pPr>
              <w:tabs>
                <w:tab w:val="left" w:pos="1170"/>
              </w:tabs>
              <w:rPr>
                <w:rFonts w:ascii="Aptos" w:eastAsia="Arial" w:hAnsi="Aptos" w:cs="Arial"/>
              </w:rPr>
            </w:pPr>
            <w:r w:rsidRPr="00215546">
              <w:rPr>
                <w:rFonts w:ascii="Aptos" w:eastAsia="Arial" w:hAnsi="Aptos" w:cs="Arial"/>
              </w:rPr>
              <w:t>$1,000,000 Personal &amp; Advertising Injury</w:t>
            </w:r>
          </w:p>
          <w:p w14:paraId="112128E4" w14:textId="77777777" w:rsidR="00392CEC" w:rsidRPr="00215546" w:rsidRDefault="00392CEC" w:rsidP="008057B3">
            <w:pPr>
              <w:tabs>
                <w:tab w:val="left" w:pos="1170"/>
              </w:tabs>
              <w:rPr>
                <w:rFonts w:ascii="Aptos" w:eastAsia="Arial" w:hAnsi="Aptos" w:cs="Arial"/>
              </w:rPr>
            </w:pPr>
            <w:r w:rsidRPr="00215546">
              <w:rPr>
                <w:rFonts w:ascii="Aptos" w:eastAsia="Arial" w:hAnsi="Aptos" w:cs="Arial"/>
              </w:rPr>
              <w:t>$2,000,000 Products/Completed Operations</w:t>
            </w:r>
          </w:p>
          <w:p w14:paraId="402A8014" w14:textId="77777777" w:rsidR="00392CEC" w:rsidRPr="00215546" w:rsidRDefault="00392CEC" w:rsidP="008057B3">
            <w:pPr>
              <w:rPr>
                <w:rFonts w:ascii="Aptos" w:eastAsia="Arial" w:hAnsi="Aptos" w:cs="Arial"/>
              </w:rPr>
            </w:pPr>
            <w:r w:rsidRPr="00215546">
              <w:rPr>
                <w:rFonts w:ascii="Aptos" w:eastAsia="Arial" w:hAnsi="Aptos" w:cs="Arial"/>
              </w:rPr>
              <w:t>$2,000,000 General Aggregate</w:t>
            </w:r>
          </w:p>
          <w:p w14:paraId="39806385" w14:textId="77777777" w:rsidR="00392CEC" w:rsidRPr="00392CEC" w:rsidRDefault="00392CEC" w:rsidP="008057B3">
            <w:pPr>
              <w:spacing w:after="120"/>
              <w:rPr>
                <w:rFonts w:ascii="Aptos" w:eastAsia="Arial" w:hAnsi="Aptos" w:cs="Arial"/>
                <w:b w:val="0"/>
                <w:bCs w:val="0"/>
              </w:rPr>
            </w:pPr>
          </w:p>
        </w:tc>
        <w:tc>
          <w:tcPr>
            <w:tcW w:w="5377" w:type="dxa"/>
          </w:tcPr>
          <w:p w14:paraId="0D76C082"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Contractor must have their policy endorsed to add “the State of Michigan, its departments, divisions, agencies, offices, commissions, officers, employees, and agents” as additional insureds using endorsement CG 20 10 11 85, or both CG 20 10 12 19 and CG 20 37 12 19.</w:t>
            </w:r>
          </w:p>
          <w:p w14:paraId="1FC3F0E1" w14:textId="76665861" w:rsidR="00392CEC" w:rsidRPr="00392CEC" w:rsidRDefault="00392CEC" w:rsidP="008057B3">
            <w:pPr>
              <w:spacing w:after="120"/>
              <w:cnfStyle w:val="000000000000" w:firstRow="0" w:lastRow="0" w:firstColumn="0" w:lastColumn="0" w:oddVBand="0" w:evenVBand="0" w:oddHBand="0" w:evenHBand="0" w:firstRowFirstColumn="0" w:firstRowLastColumn="0" w:lastRowFirstColumn="0" w:lastRowLastColumn="0"/>
              <w:rPr>
                <w:rFonts w:ascii="Aptos" w:eastAsia="Arial" w:hAnsi="Aptos" w:cs="Arial"/>
                <w:b/>
                <w:bCs/>
              </w:rPr>
            </w:pPr>
          </w:p>
        </w:tc>
      </w:tr>
      <w:tr w:rsidR="00392CEC" w:rsidRPr="00392CEC" w14:paraId="350D015A"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157E9B00" w14:textId="215462E5" w:rsidR="00392CEC" w:rsidRPr="00D46B37" w:rsidRDefault="00392CEC" w:rsidP="00D46B37">
            <w:pPr>
              <w:contextualSpacing/>
              <w:jc w:val="center"/>
              <w:rPr>
                <w:rFonts w:ascii="Aptos" w:eastAsia="Arial" w:hAnsi="Aptos" w:cs="Arial"/>
              </w:rPr>
            </w:pPr>
            <w:r w:rsidRPr="00392CEC">
              <w:rPr>
                <w:rFonts w:ascii="Aptos" w:eastAsia="Arial" w:hAnsi="Aptos" w:cs="Arial"/>
              </w:rPr>
              <w:t>Umbrella or Excess Liability Insurance</w:t>
            </w:r>
          </w:p>
        </w:tc>
      </w:tr>
      <w:tr w:rsidR="00392CEC" w:rsidRPr="00392CEC" w14:paraId="44C5CBC4"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4EF9B5EE" w14:textId="77777777" w:rsidR="00392CEC" w:rsidRPr="00392CEC" w:rsidRDefault="00392CEC" w:rsidP="008057B3">
            <w:pPr>
              <w:spacing w:before="120"/>
              <w:rPr>
                <w:rFonts w:ascii="Aptos" w:eastAsia="Arial" w:hAnsi="Aptos" w:cs="Arial"/>
              </w:rPr>
            </w:pPr>
            <w:r w:rsidRPr="00392CEC">
              <w:rPr>
                <w:rFonts w:ascii="Aptos" w:eastAsia="Arial" w:hAnsi="Aptos" w:cs="Arial"/>
              </w:rPr>
              <w:t>Minimum Limits:</w:t>
            </w:r>
          </w:p>
          <w:p w14:paraId="5CC55C4D" w14:textId="77777777" w:rsidR="00392CEC" w:rsidRPr="00215546" w:rsidRDefault="00392CEC" w:rsidP="008057B3">
            <w:pPr>
              <w:rPr>
                <w:rFonts w:ascii="Aptos" w:eastAsia="Arial" w:hAnsi="Aptos" w:cs="Arial"/>
                <w:u w:val="single"/>
              </w:rPr>
            </w:pPr>
            <w:r w:rsidRPr="00215546">
              <w:rPr>
                <w:rFonts w:ascii="Aptos" w:eastAsia="Arial" w:hAnsi="Aptos" w:cs="Arial"/>
              </w:rPr>
              <w:t>$5,000,000 General Aggregate</w:t>
            </w:r>
          </w:p>
        </w:tc>
        <w:tc>
          <w:tcPr>
            <w:tcW w:w="5377" w:type="dxa"/>
          </w:tcPr>
          <w:p w14:paraId="1A72E4F2"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proofErr w:type="gramStart"/>
            <w:r w:rsidRPr="00392CEC">
              <w:rPr>
                <w:rFonts w:ascii="Aptos" w:eastAsia="Arial" w:hAnsi="Aptos" w:cs="Arial"/>
              </w:rPr>
              <w:t>Contractor</w:t>
            </w:r>
            <w:proofErr w:type="gramEnd"/>
            <w:r w:rsidRPr="00392CEC">
              <w:rPr>
                <w:rFonts w:ascii="Aptos" w:eastAsia="Arial" w:hAnsi="Aptos" w:cs="Arial"/>
              </w:rPr>
              <w:t xml:space="preserve"> must have their policy follow form.</w:t>
            </w:r>
          </w:p>
        </w:tc>
      </w:tr>
      <w:tr w:rsidR="00392CEC" w:rsidRPr="00392CEC" w14:paraId="374623D8"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7326EC5A" w14:textId="77777777" w:rsidR="00392CEC" w:rsidRPr="00392CEC" w:rsidRDefault="00392CEC" w:rsidP="008057B3">
            <w:pPr>
              <w:jc w:val="center"/>
              <w:rPr>
                <w:rFonts w:ascii="Aptos" w:eastAsia="Arial" w:hAnsi="Aptos" w:cs="Arial"/>
              </w:rPr>
            </w:pPr>
            <w:r w:rsidRPr="00392CEC">
              <w:rPr>
                <w:rFonts w:ascii="Aptos" w:eastAsia="Arial" w:hAnsi="Aptos" w:cs="Arial"/>
              </w:rPr>
              <w:t>Automobile Liability Insurance</w:t>
            </w:r>
          </w:p>
        </w:tc>
      </w:tr>
      <w:tr w:rsidR="00392CEC" w:rsidRPr="00392CEC" w14:paraId="61598643"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18D9E5B8" w14:textId="77777777" w:rsidR="00392CEC" w:rsidRPr="00392CEC" w:rsidRDefault="00392CEC" w:rsidP="008057B3">
            <w:pPr>
              <w:rPr>
                <w:rFonts w:ascii="Aptos" w:eastAsia="Arial" w:hAnsi="Aptos" w:cs="Arial"/>
              </w:rPr>
            </w:pPr>
            <w:r w:rsidRPr="00392CEC">
              <w:rPr>
                <w:rFonts w:ascii="Aptos" w:eastAsia="Arial" w:hAnsi="Aptos" w:cs="Arial"/>
              </w:rPr>
              <w:lastRenderedPageBreak/>
              <w:t>Minimum Limits:</w:t>
            </w:r>
          </w:p>
          <w:p w14:paraId="7A4E8BEC" w14:textId="77777777" w:rsidR="00392CEC" w:rsidRPr="00215546" w:rsidRDefault="00392CEC" w:rsidP="008057B3">
            <w:pPr>
              <w:rPr>
                <w:rFonts w:ascii="Aptos" w:eastAsia="Arial" w:hAnsi="Aptos" w:cs="Arial"/>
              </w:rPr>
            </w:pPr>
            <w:r w:rsidRPr="00215546">
              <w:rPr>
                <w:rFonts w:ascii="Aptos" w:eastAsia="Arial" w:hAnsi="Aptos" w:cs="Arial"/>
              </w:rPr>
              <w:t>$1,000,000 Per Accident</w:t>
            </w:r>
          </w:p>
        </w:tc>
        <w:tc>
          <w:tcPr>
            <w:tcW w:w="5377" w:type="dxa"/>
          </w:tcPr>
          <w:p w14:paraId="325AD2E6"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 xml:space="preserve">Contractor must have their policy: (1) endorsed to add “the State of Michigan, its departments, divisions, agencies, offices, commissions, officers, employees, and agents” as additional insureds; and (2) include Hired and Non-Owned Automobile coverage. </w:t>
            </w:r>
          </w:p>
        </w:tc>
      </w:tr>
      <w:tr w:rsidR="00392CEC" w:rsidRPr="00392CEC" w14:paraId="5CB37B02" w14:textId="77777777" w:rsidTr="00D53ED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4280A7D5" w14:textId="77777777" w:rsidR="00392CEC" w:rsidRPr="00392CEC" w:rsidRDefault="00392CEC" w:rsidP="008057B3">
            <w:pPr>
              <w:jc w:val="center"/>
              <w:rPr>
                <w:rFonts w:ascii="Aptos" w:eastAsia="Arial" w:hAnsi="Aptos" w:cs="Arial"/>
              </w:rPr>
            </w:pPr>
            <w:r w:rsidRPr="00392CEC">
              <w:rPr>
                <w:rFonts w:ascii="Aptos" w:eastAsia="Arial" w:hAnsi="Aptos" w:cs="Arial"/>
              </w:rPr>
              <w:t>Workers' Compensation Insurance</w:t>
            </w:r>
          </w:p>
        </w:tc>
      </w:tr>
      <w:tr w:rsidR="00392CEC" w:rsidRPr="00392CEC" w14:paraId="1E757980"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6C82D364" w14:textId="77777777" w:rsidR="00392CEC" w:rsidRPr="00392CEC" w:rsidRDefault="00392CEC" w:rsidP="008057B3">
            <w:pPr>
              <w:ind w:hanging="30"/>
              <w:rPr>
                <w:rFonts w:ascii="Aptos" w:eastAsia="Arial" w:hAnsi="Aptos" w:cs="Arial"/>
              </w:rPr>
            </w:pPr>
            <w:r w:rsidRPr="00392CEC">
              <w:rPr>
                <w:rFonts w:ascii="Aptos" w:eastAsia="Arial" w:hAnsi="Aptos" w:cs="Arial"/>
              </w:rPr>
              <w:t>Minimum Limits:</w:t>
            </w:r>
          </w:p>
          <w:p w14:paraId="71F49118" w14:textId="77777777" w:rsidR="00392CEC" w:rsidRPr="00215546" w:rsidRDefault="00392CEC" w:rsidP="008057B3">
            <w:pPr>
              <w:rPr>
                <w:rFonts w:ascii="Aptos" w:eastAsia="Arial" w:hAnsi="Aptos" w:cs="Arial"/>
              </w:rPr>
            </w:pPr>
            <w:r w:rsidRPr="00215546">
              <w:rPr>
                <w:rFonts w:ascii="Aptos" w:eastAsia="Arial" w:hAnsi="Aptos" w:cs="Arial"/>
              </w:rPr>
              <w:t>Coverage according to applicable laws governing work activities.</w:t>
            </w:r>
          </w:p>
        </w:tc>
        <w:tc>
          <w:tcPr>
            <w:tcW w:w="5377" w:type="dxa"/>
          </w:tcPr>
          <w:p w14:paraId="4E6F49F7"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r w:rsidRPr="00392CEC">
              <w:rPr>
                <w:rFonts w:ascii="Aptos" w:eastAsia="Arial" w:hAnsi="Aptos" w:cs="Arial"/>
              </w:rPr>
              <w:t xml:space="preserve">Waiver of subrogation, except where </w:t>
            </w:r>
            <w:proofErr w:type="gramStart"/>
            <w:r w:rsidRPr="00392CEC">
              <w:rPr>
                <w:rFonts w:ascii="Aptos" w:eastAsia="Arial" w:hAnsi="Aptos" w:cs="Arial"/>
              </w:rPr>
              <w:t>waiver is</w:t>
            </w:r>
            <w:proofErr w:type="gramEnd"/>
            <w:r w:rsidRPr="00392CEC">
              <w:rPr>
                <w:rFonts w:ascii="Aptos" w:eastAsia="Arial" w:hAnsi="Aptos" w:cs="Arial"/>
              </w:rPr>
              <w:t xml:space="preserve"> prohibited by law.</w:t>
            </w:r>
          </w:p>
        </w:tc>
      </w:tr>
      <w:tr w:rsidR="00392CEC" w:rsidRPr="00392CEC" w14:paraId="1EDD4E0D" w14:textId="77777777" w:rsidTr="00B82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1BC2E524" w14:textId="77777777" w:rsidR="00392CEC" w:rsidRPr="00392CEC" w:rsidRDefault="00392CEC" w:rsidP="008057B3">
            <w:pPr>
              <w:spacing w:before="120" w:after="120"/>
              <w:jc w:val="center"/>
              <w:rPr>
                <w:rFonts w:ascii="Aptos" w:eastAsia="Arial" w:hAnsi="Aptos" w:cs="Arial"/>
              </w:rPr>
            </w:pPr>
            <w:r w:rsidRPr="00392CEC">
              <w:rPr>
                <w:rFonts w:ascii="Aptos" w:eastAsia="Arial" w:hAnsi="Aptos" w:cs="Arial"/>
              </w:rPr>
              <w:t>Employers Liability Insurance</w:t>
            </w:r>
          </w:p>
        </w:tc>
      </w:tr>
      <w:tr w:rsidR="00392CEC" w:rsidRPr="00392CEC" w14:paraId="32D5A062"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2B081680" w14:textId="77777777" w:rsidR="00392CEC" w:rsidRPr="00392CEC" w:rsidRDefault="00392CEC" w:rsidP="008057B3">
            <w:pPr>
              <w:ind w:hanging="30"/>
              <w:rPr>
                <w:rFonts w:ascii="Aptos" w:eastAsia="Arial" w:hAnsi="Aptos" w:cs="Arial"/>
              </w:rPr>
            </w:pPr>
            <w:r w:rsidRPr="00392CEC">
              <w:rPr>
                <w:rFonts w:ascii="Aptos" w:eastAsia="Arial" w:hAnsi="Aptos" w:cs="Arial"/>
              </w:rPr>
              <w:t>Minimum Limits:</w:t>
            </w:r>
          </w:p>
          <w:p w14:paraId="7053F4CE" w14:textId="77777777" w:rsidR="00392CEC" w:rsidRPr="00215546" w:rsidRDefault="00392CEC" w:rsidP="008057B3">
            <w:pPr>
              <w:tabs>
                <w:tab w:val="left" w:pos="1170"/>
              </w:tabs>
              <w:ind w:hanging="30"/>
              <w:rPr>
                <w:rFonts w:ascii="Aptos" w:eastAsia="Arial" w:hAnsi="Aptos" w:cs="Arial"/>
              </w:rPr>
            </w:pPr>
            <w:r w:rsidRPr="00215546">
              <w:rPr>
                <w:rFonts w:ascii="Aptos" w:eastAsia="Arial" w:hAnsi="Aptos" w:cs="Arial"/>
              </w:rPr>
              <w:t>$500,000 Each Accident</w:t>
            </w:r>
          </w:p>
          <w:p w14:paraId="5FE3678A" w14:textId="77777777" w:rsidR="00392CEC" w:rsidRPr="00215546" w:rsidRDefault="00392CEC" w:rsidP="008057B3">
            <w:pPr>
              <w:tabs>
                <w:tab w:val="left" w:pos="1170"/>
              </w:tabs>
              <w:ind w:hanging="30"/>
              <w:rPr>
                <w:rFonts w:ascii="Aptos" w:eastAsia="Arial" w:hAnsi="Aptos" w:cs="Arial"/>
              </w:rPr>
            </w:pPr>
            <w:r w:rsidRPr="00215546">
              <w:rPr>
                <w:rFonts w:ascii="Aptos" w:eastAsia="Arial" w:hAnsi="Aptos" w:cs="Arial"/>
              </w:rPr>
              <w:t>$500,000 Each Employee by Disease</w:t>
            </w:r>
          </w:p>
          <w:p w14:paraId="3207F7C5" w14:textId="77777777" w:rsidR="00392CEC" w:rsidRPr="00392CEC" w:rsidRDefault="00392CEC" w:rsidP="008057B3">
            <w:pPr>
              <w:spacing w:after="120"/>
              <w:ind w:hanging="30"/>
              <w:rPr>
                <w:rFonts w:ascii="Aptos" w:eastAsia="Arial" w:hAnsi="Aptos" w:cs="Arial"/>
                <w:b w:val="0"/>
                <w:bCs w:val="0"/>
              </w:rPr>
            </w:pPr>
            <w:r w:rsidRPr="00215546">
              <w:rPr>
                <w:rFonts w:ascii="Aptos" w:eastAsia="Arial" w:hAnsi="Aptos" w:cs="Arial"/>
              </w:rPr>
              <w:t>$500,000 Aggregate Disease</w:t>
            </w:r>
          </w:p>
        </w:tc>
        <w:tc>
          <w:tcPr>
            <w:tcW w:w="5377" w:type="dxa"/>
          </w:tcPr>
          <w:p w14:paraId="76B903D9" w14:textId="77777777" w:rsidR="00392CEC" w:rsidRPr="00392CEC" w:rsidRDefault="00392CEC" w:rsidP="008057B3">
            <w:pPr>
              <w:spacing w:before="120" w:after="120"/>
              <w:cnfStyle w:val="000000000000" w:firstRow="0" w:lastRow="0" w:firstColumn="0" w:lastColumn="0" w:oddVBand="0" w:evenVBand="0" w:oddHBand="0" w:evenHBand="0" w:firstRowFirstColumn="0" w:firstRowLastColumn="0" w:lastRowFirstColumn="0" w:lastRowLastColumn="0"/>
              <w:rPr>
                <w:rFonts w:ascii="Aptos" w:eastAsia="Arial" w:hAnsi="Aptos" w:cs="Arial"/>
              </w:rPr>
            </w:pPr>
          </w:p>
        </w:tc>
      </w:tr>
      <w:tr w:rsidR="00215546" w:rsidRPr="00392CEC" w14:paraId="20767C51" w14:textId="77777777" w:rsidTr="00A05A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2585FE38" w14:textId="486FF2D5" w:rsidR="00215546" w:rsidRPr="00215546" w:rsidRDefault="00215546" w:rsidP="00215546">
            <w:pPr>
              <w:jc w:val="center"/>
            </w:pPr>
            <w:r w:rsidRPr="00215546">
              <w:rPr>
                <w:color w:val="000000"/>
              </w:rPr>
              <w:t>Professional Liability (Errors and Omissions) Insurance</w:t>
            </w:r>
          </w:p>
        </w:tc>
      </w:tr>
      <w:tr w:rsidR="00215546" w:rsidRPr="00392CEC" w14:paraId="09276758"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15BBD3D2" w14:textId="77777777" w:rsidR="00215546" w:rsidRPr="00215546" w:rsidRDefault="00215546" w:rsidP="00215546">
            <w:pPr>
              <w:ind w:hanging="30"/>
              <w:rPr>
                <w:rFonts w:eastAsia="Arial" w:cs="Arial"/>
              </w:rPr>
            </w:pPr>
            <w:r w:rsidRPr="00215546">
              <w:rPr>
                <w:rFonts w:eastAsia="Arial" w:cs="Arial"/>
              </w:rPr>
              <w:t>Minimum Limits:</w:t>
            </w:r>
          </w:p>
          <w:p w14:paraId="61B9D682" w14:textId="77777777" w:rsidR="00215546" w:rsidRPr="00215546" w:rsidRDefault="00215546" w:rsidP="00215546">
            <w:pPr>
              <w:ind w:hanging="30"/>
              <w:rPr>
                <w:rFonts w:eastAsia="Arial" w:cs="Arial"/>
              </w:rPr>
            </w:pPr>
            <w:r w:rsidRPr="00215546">
              <w:rPr>
                <w:rFonts w:eastAsia="Arial" w:cs="Arial"/>
              </w:rPr>
              <w:t xml:space="preserve">$3,000,000 Each Occurrence </w:t>
            </w:r>
          </w:p>
          <w:p w14:paraId="31673469" w14:textId="77777777" w:rsidR="00215546" w:rsidRPr="00215546" w:rsidRDefault="00215546" w:rsidP="00215546">
            <w:pPr>
              <w:ind w:hanging="30"/>
              <w:rPr>
                <w:rFonts w:eastAsia="Arial" w:cs="Arial"/>
              </w:rPr>
            </w:pPr>
            <w:r w:rsidRPr="00215546">
              <w:rPr>
                <w:rFonts w:eastAsia="Arial" w:cs="Arial"/>
              </w:rPr>
              <w:t>$3,000,000 Annual Aggregate</w:t>
            </w:r>
          </w:p>
          <w:p w14:paraId="5C32A33A" w14:textId="77777777" w:rsidR="00215546" w:rsidRPr="00392CEC" w:rsidRDefault="00215546" w:rsidP="008057B3">
            <w:pPr>
              <w:ind w:hanging="30"/>
              <w:rPr>
                <w:rFonts w:eastAsia="Arial" w:cs="Arial"/>
              </w:rPr>
            </w:pPr>
          </w:p>
        </w:tc>
        <w:tc>
          <w:tcPr>
            <w:tcW w:w="5377" w:type="dxa"/>
          </w:tcPr>
          <w:p w14:paraId="1DACCC54" w14:textId="77777777" w:rsidR="00215546" w:rsidRPr="00392CEC" w:rsidRDefault="00215546" w:rsidP="008057B3">
            <w:pPr>
              <w:spacing w:before="120" w:after="120"/>
              <w:cnfStyle w:val="000000000000" w:firstRow="0" w:lastRow="0" w:firstColumn="0" w:lastColumn="0" w:oddVBand="0" w:evenVBand="0" w:oddHBand="0" w:evenHBand="0" w:firstRowFirstColumn="0" w:firstRowLastColumn="0" w:lastRowFirstColumn="0" w:lastRowLastColumn="0"/>
              <w:rPr>
                <w:rFonts w:eastAsia="Arial" w:cs="Arial"/>
              </w:rPr>
            </w:pPr>
          </w:p>
        </w:tc>
      </w:tr>
      <w:tr w:rsidR="00215546" w:rsidRPr="00392CEC" w14:paraId="46AED52C" w14:textId="77777777" w:rsidTr="009C7A6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080" w:type="dxa"/>
            <w:gridSpan w:val="2"/>
          </w:tcPr>
          <w:p w14:paraId="6549437C" w14:textId="1CA5A3F7" w:rsidR="00215546" w:rsidRPr="00392CEC" w:rsidRDefault="00215546" w:rsidP="00215546">
            <w:pPr>
              <w:spacing w:before="120" w:after="120"/>
              <w:jc w:val="center"/>
              <w:rPr>
                <w:rFonts w:eastAsia="Arial" w:cs="Arial"/>
              </w:rPr>
            </w:pPr>
            <w:r w:rsidRPr="00215546">
              <w:rPr>
                <w:rFonts w:eastAsia="Arial" w:cs="Arial"/>
              </w:rPr>
              <w:t>Environmental and Pollution Liability (Errors and Omissions)</w:t>
            </w:r>
          </w:p>
        </w:tc>
      </w:tr>
      <w:tr w:rsidR="00215546" w:rsidRPr="00392CEC" w14:paraId="7B432D11" w14:textId="77777777" w:rsidTr="00D53EDF">
        <w:trPr>
          <w:jc w:val="center"/>
        </w:trPr>
        <w:tc>
          <w:tcPr>
            <w:cnfStyle w:val="001000000000" w:firstRow="0" w:lastRow="0" w:firstColumn="1" w:lastColumn="0" w:oddVBand="0" w:evenVBand="0" w:oddHBand="0" w:evenHBand="0" w:firstRowFirstColumn="0" w:firstRowLastColumn="0" w:lastRowFirstColumn="0" w:lastRowLastColumn="0"/>
            <w:tcW w:w="4703" w:type="dxa"/>
          </w:tcPr>
          <w:p w14:paraId="0836BD29" w14:textId="77777777" w:rsidR="00215546" w:rsidRPr="00215546" w:rsidRDefault="00215546" w:rsidP="00215546">
            <w:pPr>
              <w:ind w:hanging="30"/>
              <w:rPr>
                <w:rFonts w:eastAsia="Arial" w:cs="Arial"/>
              </w:rPr>
            </w:pPr>
            <w:r w:rsidRPr="00215546">
              <w:rPr>
                <w:rFonts w:eastAsia="Arial" w:cs="Arial"/>
              </w:rPr>
              <w:t xml:space="preserve">Minimum Limits: </w:t>
            </w:r>
          </w:p>
          <w:p w14:paraId="370387E4" w14:textId="77777777" w:rsidR="00215546" w:rsidRPr="00215546" w:rsidRDefault="00215546" w:rsidP="00215546">
            <w:pPr>
              <w:ind w:hanging="30"/>
              <w:rPr>
                <w:rFonts w:eastAsia="Arial" w:cs="Arial"/>
              </w:rPr>
            </w:pPr>
            <w:r w:rsidRPr="00215546">
              <w:rPr>
                <w:rFonts w:eastAsia="Arial" w:cs="Arial"/>
              </w:rPr>
              <w:t>$1,000,000 Each Occurrence</w:t>
            </w:r>
          </w:p>
          <w:p w14:paraId="21195A66" w14:textId="1D80FFEF" w:rsidR="00215546" w:rsidRPr="00215546" w:rsidRDefault="00215546" w:rsidP="00215546">
            <w:pPr>
              <w:ind w:hanging="30"/>
              <w:rPr>
                <w:rFonts w:eastAsia="Arial" w:cs="Arial"/>
              </w:rPr>
            </w:pPr>
            <w:r w:rsidRPr="00215546">
              <w:rPr>
                <w:rFonts w:eastAsia="Arial" w:cs="Arial"/>
              </w:rPr>
              <w:t>$2,000,000 Annual Aggregate</w:t>
            </w:r>
          </w:p>
        </w:tc>
        <w:tc>
          <w:tcPr>
            <w:tcW w:w="5377" w:type="dxa"/>
          </w:tcPr>
          <w:p w14:paraId="64ADD14C" w14:textId="3FB4F042" w:rsidR="00215546" w:rsidRPr="00392CEC" w:rsidRDefault="00215546" w:rsidP="008057B3">
            <w:pPr>
              <w:spacing w:before="120" w:after="120"/>
              <w:cnfStyle w:val="000000000000" w:firstRow="0" w:lastRow="0" w:firstColumn="0" w:lastColumn="0" w:oddVBand="0" w:evenVBand="0" w:oddHBand="0" w:evenHBand="0" w:firstRowFirstColumn="0" w:firstRowLastColumn="0" w:lastRowFirstColumn="0" w:lastRowLastColumn="0"/>
              <w:rPr>
                <w:rFonts w:eastAsia="Arial" w:cs="Arial"/>
              </w:rPr>
            </w:pPr>
            <w:r w:rsidRPr="00215546">
              <w:rPr>
                <w:rFonts w:eastAsia="Arial" w:cs="Arial"/>
              </w:rPr>
              <w:t>Contractor must have their policy: (1) be applicable to the work being performed, including completed operations equal to or exceeding statute of repose; (2) not have exclusions or limitations related to Transportation (upset overturn, spills during loading or unloading, Hazardous Materials Handling, and Non Owned disposal site liability; and (3) endorsed to add “the State of Michigan, its departments, division, agencies, offices, commissions, officers, employees, and agents” as additional insured.</w:t>
            </w:r>
          </w:p>
        </w:tc>
      </w:tr>
    </w:tbl>
    <w:p w14:paraId="154D6A38" w14:textId="77777777" w:rsidR="00392CEC" w:rsidRPr="00392CEC" w:rsidRDefault="00392CEC" w:rsidP="008057B3">
      <w:pPr>
        <w:pStyle w:val="BodyTextIndent"/>
        <w:numPr>
          <w:ilvl w:val="0"/>
          <w:numId w:val="18"/>
        </w:numPr>
        <w:spacing w:before="120"/>
        <w:ind w:left="720"/>
        <w:rPr>
          <w:rFonts w:ascii="Aptos" w:hAnsi="Aptos"/>
          <w:sz w:val="22"/>
        </w:rPr>
      </w:pPr>
      <w:r w:rsidRPr="00392CEC">
        <w:rPr>
          <w:rFonts w:ascii="Aptos" w:hAnsi="Aptos"/>
          <w:b/>
          <w:bCs/>
          <w:sz w:val="22"/>
        </w:rPr>
        <w:t>Non-Waiver</w:t>
      </w:r>
      <w:r w:rsidRPr="00392CEC">
        <w:rPr>
          <w:rFonts w:ascii="Aptos" w:hAnsi="Aptos"/>
          <w:sz w:val="22"/>
        </w:rPr>
        <w:t xml:space="preserve">. </w:t>
      </w:r>
      <w:r w:rsidRPr="00392CEC">
        <w:rPr>
          <w:rFonts w:ascii="Aptos" w:eastAsia="Arial" w:hAnsi="Aptos" w:cs="Arial"/>
          <w:sz w:val="22"/>
        </w:rPr>
        <w:t>This Section 6 is not intended to and is not to be construed in any manner as waiving, restricting or limiting the liability of either party for any obligations under this Contract, including any provisions hereof requiring Contractor to indemnify, defend and hold harmless the State.</w:t>
      </w:r>
    </w:p>
    <w:p w14:paraId="21C78202" w14:textId="258D9BB3" w:rsidR="00392CEC" w:rsidRPr="00392CEC" w:rsidRDefault="00F91700" w:rsidP="00F91700">
      <w:pPr>
        <w:numPr>
          <w:ilvl w:val="0"/>
          <w:numId w:val="17"/>
        </w:numPr>
        <w:spacing w:before="120" w:after="120" w:line="240" w:lineRule="auto"/>
        <w:ind w:left="288"/>
        <w:rPr>
          <w:rFonts w:eastAsia="Arial" w:cs="Arial"/>
        </w:rPr>
      </w:pPr>
      <w:r>
        <w:rPr>
          <w:rFonts w:eastAsia="Arial" w:cs="Arial"/>
          <w:b/>
          <w:bCs/>
        </w:rPr>
        <w:t>Reserved</w:t>
      </w:r>
      <w:r w:rsidR="00392CEC" w:rsidRPr="00392CEC">
        <w:rPr>
          <w:rFonts w:eastAsia="Arial" w:cs="Arial"/>
          <w:b/>
          <w:bCs/>
        </w:rPr>
        <w:t xml:space="preserve">. </w:t>
      </w:r>
    </w:p>
    <w:p w14:paraId="3B858636" w14:textId="1C75DF98" w:rsidR="00392CEC" w:rsidRPr="00392CEC" w:rsidRDefault="00C56BAC" w:rsidP="00C56BAC">
      <w:pPr>
        <w:numPr>
          <w:ilvl w:val="0"/>
          <w:numId w:val="17"/>
        </w:numPr>
        <w:spacing w:after="120" w:line="240" w:lineRule="auto"/>
        <w:ind w:left="288"/>
        <w:rPr>
          <w:rFonts w:eastAsia="Arial" w:cs="Arial"/>
        </w:rPr>
      </w:pPr>
      <w:r>
        <w:rPr>
          <w:rFonts w:eastAsia="Arial" w:cs="Arial"/>
          <w:b/>
          <w:bCs/>
        </w:rPr>
        <w:t>Reserved</w:t>
      </w:r>
      <w:r w:rsidR="00392CEC" w:rsidRPr="00392CEC">
        <w:rPr>
          <w:rFonts w:eastAsia="Arial" w:cs="Arial"/>
          <w:b/>
          <w:bCs/>
        </w:rPr>
        <w:t xml:space="preserve">. </w:t>
      </w:r>
    </w:p>
    <w:p w14:paraId="0C7A9738" w14:textId="77777777" w:rsidR="00392CEC" w:rsidRPr="00392CEC" w:rsidRDefault="00392CEC" w:rsidP="008057B3">
      <w:pPr>
        <w:numPr>
          <w:ilvl w:val="0"/>
          <w:numId w:val="17"/>
        </w:numPr>
        <w:tabs>
          <w:tab w:val="clear" w:pos="432"/>
          <w:tab w:val="num" w:pos="270"/>
        </w:tabs>
        <w:spacing w:after="120" w:line="240" w:lineRule="auto"/>
        <w:ind w:left="270" w:hanging="450"/>
        <w:rPr>
          <w:rFonts w:eastAsia="Arial" w:cs="Arial"/>
        </w:rPr>
      </w:pPr>
      <w:proofErr w:type="gramStart"/>
      <w:r w:rsidRPr="00392CEC">
        <w:rPr>
          <w:rFonts w:eastAsia="Arial" w:cs="Arial"/>
          <w:b/>
          <w:bCs/>
        </w:rPr>
        <w:t>Relationship</w:t>
      </w:r>
      <w:proofErr w:type="gramEnd"/>
      <w:r w:rsidRPr="00392CEC">
        <w:rPr>
          <w:rFonts w:eastAsia="Arial" w:cs="Arial"/>
          <w:b/>
          <w:bCs/>
        </w:rPr>
        <w:t xml:space="preserve"> </w:t>
      </w:r>
      <w:proofErr w:type="gramStart"/>
      <w:r w:rsidRPr="00392CEC">
        <w:rPr>
          <w:rFonts w:eastAsia="Arial" w:cs="Arial"/>
          <w:b/>
          <w:bCs/>
        </w:rPr>
        <w:t>of</w:t>
      </w:r>
      <w:proofErr w:type="gramEnd"/>
      <w:r w:rsidRPr="00392CEC">
        <w:rPr>
          <w:rFonts w:eastAsia="Arial" w:cs="Arial"/>
          <w:b/>
          <w:bCs/>
        </w:rPr>
        <w:t xml:space="preserve"> the Parties. </w:t>
      </w:r>
      <w:r w:rsidRPr="00392CEC">
        <w:rPr>
          <w:rFonts w:eastAsia="Arial" w:cs="Arial"/>
        </w:rPr>
        <w:t xml:space="preserve">The relationship between the parties is that of independent contractors. Contractor, its employees, and agents will not be considered employees of the State. No partnership or joint venture relationship is created by virtue of this Contract. </w:t>
      </w:r>
      <w:r w:rsidRPr="00392CEC">
        <w:rPr>
          <w:rFonts w:eastAsia="Arial" w:cs="Arial"/>
        </w:rPr>
        <w:lastRenderedPageBreak/>
        <w:t>Contractor, and not the State, is responsible for the payment of wages, benefits and taxes of Contractor’s employees and any subcontractors. Prior performance does not modify Contractor’s status as an independent contractor.</w:t>
      </w:r>
      <w:r w:rsidRPr="00392CEC">
        <w:rPr>
          <w:rFonts w:eastAsia="Arial" w:cs="Arial"/>
          <w:b/>
          <w:bCs/>
        </w:rPr>
        <w:t xml:space="preserve"> </w:t>
      </w:r>
      <w:r w:rsidRPr="00392CEC">
        <w:rPr>
          <w:rFonts w:eastAsia="Arial" w:cs="Arial"/>
        </w:rPr>
        <w:t>Neither party has authority to contract for nor bind the other party in any manner whatsoever.</w:t>
      </w:r>
    </w:p>
    <w:p w14:paraId="5607EB67" w14:textId="77777777" w:rsidR="00392CEC" w:rsidRPr="00392CEC" w:rsidRDefault="00392CEC" w:rsidP="008057B3">
      <w:pPr>
        <w:pStyle w:val="Paragraph"/>
        <w:tabs>
          <w:tab w:val="clear" w:pos="432"/>
        </w:tabs>
        <w:spacing w:line="240" w:lineRule="auto"/>
        <w:ind w:left="270"/>
        <w:rPr>
          <w:rFonts w:ascii="Aptos" w:hAnsi="Aptos"/>
        </w:rPr>
      </w:pPr>
      <w:r w:rsidRPr="00392CEC">
        <w:rPr>
          <w:rFonts w:ascii="Aptos" w:hAnsi="Aptos"/>
        </w:rPr>
        <w:t xml:space="preserve">Intellectual Property Rights. </w:t>
      </w:r>
      <w:r w:rsidRPr="00392CEC">
        <w:rPr>
          <w:rFonts w:ascii="Aptos" w:hAnsi="Aptos"/>
          <w:b w:val="0"/>
          <w:bCs w:val="0"/>
        </w:rPr>
        <w:t xml:space="preserve">If a Statement of Work requires Contractor to create any intellectual property, Contractor hereby acknowledges that the State is and will be the sole and exclusive owner of all </w:t>
      </w:r>
      <w:proofErr w:type="gramStart"/>
      <w:r w:rsidRPr="00392CEC">
        <w:rPr>
          <w:rFonts w:ascii="Aptos" w:hAnsi="Aptos"/>
          <w:b w:val="0"/>
          <w:bCs w:val="0"/>
        </w:rPr>
        <w:t>right</w:t>
      </w:r>
      <w:proofErr w:type="gramEnd"/>
      <w:r w:rsidRPr="00392CEC">
        <w:rPr>
          <w:rFonts w:ascii="Aptos" w:hAnsi="Aptos"/>
          <w:b w:val="0"/>
          <w:bCs w:val="0"/>
        </w:rPr>
        <w:t xml:space="preserve">, </w:t>
      </w:r>
      <w:proofErr w:type="gramStart"/>
      <w:r w:rsidRPr="00392CEC">
        <w:rPr>
          <w:rFonts w:ascii="Aptos" w:hAnsi="Aptos"/>
          <w:b w:val="0"/>
          <w:bCs w:val="0"/>
        </w:rPr>
        <w:t>title</w:t>
      </w:r>
      <w:proofErr w:type="gramEnd"/>
      <w:r w:rsidRPr="00392CEC">
        <w:rPr>
          <w:rFonts w:ascii="Aptos" w:hAnsi="Aptos"/>
          <w:b w:val="0"/>
          <w:bCs w:val="0"/>
        </w:rPr>
        <w:t xml:space="preserve">, and </w:t>
      </w:r>
      <w:proofErr w:type="gramStart"/>
      <w:r w:rsidRPr="00392CEC">
        <w:rPr>
          <w:rFonts w:ascii="Aptos" w:hAnsi="Aptos"/>
          <w:b w:val="0"/>
          <w:bCs w:val="0"/>
        </w:rPr>
        <w:t>interest</w:t>
      </w:r>
      <w:proofErr w:type="gramEnd"/>
      <w:r w:rsidRPr="00392CEC">
        <w:rPr>
          <w:rFonts w:ascii="Aptos" w:hAnsi="Aptos"/>
          <w:b w:val="0"/>
          <w:bCs w:val="0"/>
        </w:rPr>
        <w:t xml:space="preserve"> in the Contract Activities and all associated intellectual property rights, if any. Such Contract Activities are works made for hire as defined in Section 101 of the Copyright Act of 1976. To the extent any Contract Activities and related intellectual property do not qualify as works made for hire under the Copyright Act, Contractor will, and hereby does, immediately on its creation, assign, transfer and otherwise convey to the State, irrevocably and in perpetuity, throughout the universe, all right, title and interest in and to the Contract Activities, including all intellectual property rights therein.</w:t>
      </w:r>
    </w:p>
    <w:p w14:paraId="08DEA0C5"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Subcontracting. </w:t>
      </w:r>
      <w:r w:rsidRPr="00392CEC">
        <w:rPr>
          <w:rFonts w:eastAsia="Arial" w:cs="Arial"/>
        </w:rPr>
        <w:t xml:space="preserve">Contractor may not delegate any of its obligations under the Contract without the prior written approval of the State. </w:t>
      </w:r>
      <w:proofErr w:type="gramStart"/>
      <w:r w:rsidRPr="00392CEC">
        <w:rPr>
          <w:rFonts w:eastAsia="Arial" w:cs="Arial"/>
        </w:rPr>
        <w:t>Contractor</w:t>
      </w:r>
      <w:proofErr w:type="gramEnd"/>
      <w:r w:rsidRPr="00392CEC">
        <w:rPr>
          <w:rFonts w:eastAsia="Arial" w:cs="Arial"/>
        </w:rPr>
        <w:t xml:space="preserve"> must notify the State at least 90 calendar days before the proposed delegation and provide the </w:t>
      </w:r>
      <w:proofErr w:type="gramStart"/>
      <w:r w:rsidRPr="00392CEC">
        <w:rPr>
          <w:rFonts w:eastAsia="Arial" w:cs="Arial"/>
        </w:rPr>
        <w:t>State</w:t>
      </w:r>
      <w:proofErr w:type="gramEnd"/>
      <w:r w:rsidRPr="00392CEC">
        <w:rPr>
          <w:rFonts w:eastAsia="Arial" w:cs="Arial"/>
        </w:rPr>
        <w:t xml:space="preserve"> any information it requests to determine whether the delegation is in its best interest. If approved, Contractor must: (a) be the sole point of contact regarding all contractual matters, including payment and charges for all Contract Activities; (b) make all payments to the subcontractor; and (c) incorporate the terms and conditions contained in this Contract in any subcontract with a subcontractor. Contractor remains responsible for the completion of the Contract Activities, compliance with the terms of this Contract, and the acts and omissions of the subcontractor. The State, in its sole discretion, may require the replacement of any subcontractor.</w:t>
      </w:r>
    </w:p>
    <w:p w14:paraId="5FCA4A94"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Staffing. </w:t>
      </w:r>
      <w:r w:rsidRPr="00392CEC">
        <w:rPr>
          <w:rFonts w:eastAsia="Arial" w:cs="Arial"/>
        </w:rPr>
        <w:t>The State’s Contract Administrator may require Contractor to remove or reassign personnel providing services by providing a notice to Contractor.</w:t>
      </w:r>
    </w:p>
    <w:p w14:paraId="6E9C05A0" w14:textId="77777777" w:rsidR="00392CEC" w:rsidRPr="00392CEC" w:rsidRDefault="00392CEC" w:rsidP="008057B3">
      <w:pPr>
        <w:numPr>
          <w:ilvl w:val="0"/>
          <w:numId w:val="17"/>
        </w:numPr>
        <w:spacing w:before="120" w:after="120" w:line="240" w:lineRule="auto"/>
        <w:ind w:left="288"/>
        <w:rPr>
          <w:rFonts w:eastAsia="Arial" w:cs="Arial"/>
          <w:b/>
          <w:bCs/>
          <w:u w:val="single"/>
        </w:rPr>
      </w:pPr>
      <w:r w:rsidRPr="00392CEC">
        <w:rPr>
          <w:rFonts w:eastAsia="Arial" w:cs="Arial"/>
          <w:b/>
          <w:bCs/>
        </w:rPr>
        <w:t xml:space="preserve">Background Checks. </w:t>
      </w:r>
      <w:r w:rsidRPr="00392CEC">
        <w:rPr>
          <w:rFonts w:eastAsia="Arial" w:cs="Arial"/>
          <w:bCs/>
        </w:rPr>
        <w:t xml:space="preserve">Pursuant to Michigan law, all agencies subject to IRS Pub. 1075 are required to ask the Michigan State Police to perform fingerprint background checks on all employees, including Contractor and Subcontractor employees, who may have access to any database of information maintained by the federal government that contains confidential or personal information, including, but not limited to, federal tax information. Further, pursuant to Michigan law, any agency described above is prohibited from providing Contractors or Subcontractors with the result of such background check. For more information, please see Michigan Public Act 427 of 2018. </w:t>
      </w:r>
      <w:r w:rsidRPr="00392CEC">
        <w:rPr>
          <w:rFonts w:eastAsia="Arial" w:cs="Arial"/>
        </w:rPr>
        <w:t>Upon request, or as may be specified in a Statement of Work, Contractor must perform background checks on all employees and subcontractors and its employees prior to their assignment. The scope is at the discretion of the State and documentation must be provided as requested. Contractor is responsible for all costs associated with the requested background checks. The State, in its sole discretion, may also perform background checks.</w:t>
      </w:r>
    </w:p>
    <w:p w14:paraId="7290C09C"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Assignment. </w:t>
      </w:r>
      <w:r w:rsidRPr="00392CEC">
        <w:rPr>
          <w:rFonts w:eastAsia="Arial" w:cs="Arial"/>
        </w:rPr>
        <w:t>Contractor may not assign this Contract to any other party without the prior approval of the State. Upon notice to Contractor, the State, in its sole discretion, may assign in whole or in part, its rights or responsibilities under this Contract to any other party. If the State determines that a novation of the Contract to a third party is necessary, Contractor will agree to the novation and provide all necessary documentation and signatures.</w:t>
      </w:r>
    </w:p>
    <w:p w14:paraId="363A19AF"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lastRenderedPageBreak/>
        <w:t xml:space="preserve">Change of Control. </w:t>
      </w:r>
      <w:r w:rsidRPr="00392CEC">
        <w:rPr>
          <w:rFonts w:eastAsia="Arial" w:cs="Arial"/>
        </w:rPr>
        <w:t xml:space="preserve">Contractor will notify the </w:t>
      </w:r>
      <w:proofErr w:type="gramStart"/>
      <w:r w:rsidRPr="00392CEC">
        <w:rPr>
          <w:rFonts w:eastAsia="Arial" w:cs="Arial"/>
        </w:rPr>
        <w:t>State,</w:t>
      </w:r>
      <w:proofErr w:type="gramEnd"/>
      <w:r w:rsidRPr="00392CEC">
        <w:rPr>
          <w:rFonts w:eastAsia="Arial" w:cs="Arial"/>
        </w:rPr>
        <w:t xml:space="preserve"> within 30 days of any public announcement or otherwise once legally permitted to do so, of a change in Contractor’s organizational structure or ownership. For purposes of this Contract, a change in control means any of the following: (a) a sale of more than 50% of Contractor’s stock; (b) a sale of substantially all of Contractor’s assets; (c) a change in a majority of Contractor’s board members; (d) consummation of a merger or consolidation of Contractor with any other entity; (e) a change in ownership through a transaction or series of transactions; (f) or the board (or the stockholders) approves a plan of complete liquidation. A change of control does not include any consolidation or merger effected exclusively to change the domicile of Contractor, or any transaction or series of transactions principally for bona fide equity financing purposes.</w:t>
      </w:r>
    </w:p>
    <w:p w14:paraId="6DF80F89" w14:textId="77777777" w:rsidR="00392CEC" w:rsidRPr="00392CEC" w:rsidRDefault="00392CEC" w:rsidP="008057B3">
      <w:pPr>
        <w:spacing w:before="120" w:after="0" w:line="240" w:lineRule="auto"/>
        <w:ind w:left="288"/>
        <w:rPr>
          <w:rFonts w:eastAsia="Arial" w:cs="Arial"/>
        </w:rPr>
      </w:pPr>
      <w:r w:rsidRPr="00392CEC">
        <w:rPr>
          <w:rFonts w:eastAsia="Arial" w:cs="Arial"/>
        </w:rPr>
        <w:t xml:space="preserve">In the event of a change of control, Contractor must require the successor to assume this Contract and </w:t>
      </w:r>
      <w:proofErr w:type="gramStart"/>
      <w:r w:rsidRPr="00392CEC">
        <w:rPr>
          <w:rFonts w:eastAsia="Arial" w:cs="Arial"/>
        </w:rPr>
        <w:t>all of</w:t>
      </w:r>
      <w:proofErr w:type="gramEnd"/>
      <w:r w:rsidRPr="00392CEC">
        <w:rPr>
          <w:rFonts w:eastAsia="Arial" w:cs="Arial"/>
        </w:rPr>
        <w:t xml:space="preserve"> its obligations under this Contract.</w:t>
      </w:r>
    </w:p>
    <w:p w14:paraId="6078E71D" w14:textId="5312ACEF"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Ordering. </w:t>
      </w:r>
      <w:r w:rsidRPr="00392CEC">
        <w:rPr>
          <w:rFonts w:eastAsia="Arial" w:cs="Arial"/>
        </w:rPr>
        <w:t>Contractor is not authorized to begin performance until receipt of authorization as identified in a Statement of Work.</w:t>
      </w:r>
    </w:p>
    <w:p w14:paraId="1947368E"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Acceptance. </w:t>
      </w:r>
      <w:r w:rsidRPr="00392CEC">
        <w:rPr>
          <w:rFonts w:eastAsia="Arial" w:cs="Arial"/>
        </w:rPr>
        <w:t>Contract Activities are subject to inspection and testing by the State within 30 calendar days of the State’s receipt of them (“</w:t>
      </w:r>
      <w:r w:rsidRPr="00392CEC">
        <w:rPr>
          <w:rFonts w:eastAsia="Arial" w:cs="Arial"/>
          <w:b/>
          <w:bCs/>
        </w:rPr>
        <w:t>State Review Period</w:t>
      </w:r>
      <w:r w:rsidRPr="00392CEC">
        <w:rPr>
          <w:rFonts w:eastAsia="Arial" w:cs="Arial"/>
        </w:rPr>
        <w:t xml:space="preserve">”), unless otherwise provided in a Statement of Work. If the Contract Activities are not fully accepted by the State, the State will notify Contractor by the end of the State Review Period that either: (a) the Contract Activities are accepted but noted deficiencies must be corrected; or (b) the Contract Activities are rejected. If the State finds material deficiencies, it may: (i) reject the Contract Activities without performing any further inspections; (ii) demand performance at no additional cost; or (iii) terminate this Contract in accordance with Section </w:t>
      </w:r>
      <w:r w:rsidRPr="00392CEC">
        <w:rPr>
          <w:rFonts w:cs="Arial"/>
        </w:rPr>
        <w:fldChar w:fldCharType="begin"/>
      </w:r>
      <w:r w:rsidRPr="00392CEC">
        <w:rPr>
          <w:rFonts w:cs="Arial"/>
        </w:rPr>
        <w:instrText xml:space="preserve"> REF _Ref375903385 \r \h  \* MERGEFORMAT </w:instrText>
      </w:r>
      <w:r w:rsidRPr="00392CEC">
        <w:rPr>
          <w:rFonts w:cs="Arial"/>
        </w:rPr>
      </w:r>
      <w:r w:rsidRPr="00392CEC">
        <w:rPr>
          <w:rFonts w:cs="Arial"/>
        </w:rPr>
        <w:fldChar w:fldCharType="separate"/>
      </w:r>
      <w:r w:rsidRPr="00392CEC">
        <w:rPr>
          <w:rFonts w:eastAsia="Arial" w:cs="Arial"/>
        </w:rPr>
        <w:t>24</w:t>
      </w:r>
      <w:r w:rsidRPr="00392CEC">
        <w:rPr>
          <w:rFonts w:cs="Arial"/>
        </w:rPr>
        <w:fldChar w:fldCharType="end"/>
      </w:r>
      <w:r w:rsidRPr="00392CEC">
        <w:rPr>
          <w:rFonts w:eastAsia="Arial" w:cs="Arial"/>
        </w:rPr>
        <w:t>, Termination for Cause.</w:t>
      </w:r>
    </w:p>
    <w:p w14:paraId="5C049218" w14:textId="77777777" w:rsidR="00392CEC" w:rsidRPr="00392CEC" w:rsidRDefault="00392CEC" w:rsidP="008057B3">
      <w:pPr>
        <w:widowControl w:val="0"/>
        <w:spacing w:before="120" w:after="120" w:line="240" w:lineRule="auto"/>
        <w:ind w:left="288"/>
        <w:rPr>
          <w:rFonts w:eastAsia="Arial" w:cs="Arial"/>
        </w:rPr>
      </w:pPr>
      <w:r w:rsidRPr="00392CEC">
        <w:rPr>
          <w:rFonts w:eastAsia="Arial" w:cs="Arial"/>
        </w:rPr>
        <w:t xml:space="preserve">Within 10 business days from the date of Contractor’s receipt of notification of acceptance with deficiencies or rejection of any Contract Activities, Contractor must cure, at no additional cost, the deficiency and deliver unequivocally acceptable Contract Activities to the State. If acceptance with deficiencies or rejection of the Contract Activities </w:t>
      </w:r>
      <w:proofErr w:type="gramStart"/>
      <w:r w:rsidRPr="00392CEC">
        <w:rPr>
          <w:rFonts w:eastAsia="Arial" w:cs="Arial"/>
        </w:rPr>
        <w:t>impacts</w:t>
      </w:r>
      <w:proofErr w:type="gramEnd"/>
      <w:r w:rsidRPr="00392CEC">
        <w:rPr>
          <w:rFonts w:eastAsia="Arial" w:cs="Arial"/>
        </w:rPr>
        <w:t xml:space="preserve"> the content or delivery of other non-completed Contract Activities, the parties’ respective Program Managers must determine an agreed to number of days for re-submission that minimizes the overall impact to the Contract. However, nothing herein affects, alters, or relieves Contractor of its obligations </w:t>
      </w:r>
      <w:proofErr w:type="gramStart"/>
      <w:r w:rsidRPr="00392CEC">
        <w:rPr>
          <w:rFonts w:eastAsia="Arial" w:cs="Arial"/>
        </w:rPr>
        <w:t>to</w:t>
      </w:r>
      <w:proofErr w:type="gramEnd"/>
      <w:r w:rsidRPr="00392CEC">
        <w:rPr>
          <w:rFonts w:eastAsia="Arial" w:cs="Arial"/>
        </w:rPr>
        <w:t xml:space="preserve"> correct deficiencies in accordance with the time response standards set forth in this Contract.</w:t>
      </w:r>
    </w:p>
    <w:p w14:paraId="36657883" w14:textId="77777777" w:rsidR="00392CEC" w:rsidRPr="00392CEC" w:rsidRDefault="00392CEC" w:rsidP="008057B3">
      <w:pPr>
        <w:widowControl w:val="0"/>
        <w:spacing w:before="120" w:after="120" w:line="240" w:lineRule="auto"/>
        <w:ind w:left="288"/>
        <w:rPr>
          <w:rFonts w:eastAsia="Arial" w:cs="Arial"/>
        </w:rPr>
      </w:pPr>
      <w:r w:rsidRPr="00392CEC">
        <w:rPr>
          <w:rFonts w:eastAsia="Arial" w:cs="Arial"/>
        </w:rPr>
        <w:t>If Contractor is unable or refuses to correct the deficiency within the time response standards set forth in this Contract, the State may cancel the order in whole or in part. The State, or a third party identified by the State, may perform the Contract Activities and recover the difference between the cost to cure and the Contract price plus an additional 10% administrative fee.</w:t>
      </w:r>
    </w:p>
    <w:p w14:paraId="6DCD129A" w14:textId="4DF0ED1E" w:rsidR="00392CEC" w:rsidRPr="00392CEC" w:rsidRDefault="00842D2C" w:rsidP="008057B3">
      <w:pPr>
        <w:numPr>
          <w:ilvl w:val="0"/>
          <w:numId w:val="17"/>
        </w:numPr>
        <w:spacing w:before="120" w:after="120" w:line="240" w:lineRule="auto"/>
        <w:ind w:left="288"/>
        <w:rPr>
          <w:rFonts w:eastAsia="Arial" w:cs="Arial"/>
        </w:rPr>
      </w:pPr>
      <w:r>
        <w:rPr>
          <w:rFonts w:eastAsia="Arial" w:cs="Arial"/>
          <w:b/>
          <w:bCs/>
        </w:rPr>
        <w:t>Reserved</w:t>
      </w:r>
      <w:r w:rsidR="00392CEC" w:rsidRPr="00392CEC">
        <w:rPr>
          <w:rFonts w:eastAsia="Arial" w:cs="Arial"/>
          <w:b/>
          <w:bCs/>
        </w:rPr>
        <w:t>.</w:t>
      </w:r>
    </w:p>
    <w:p w14:paraId="6F4F960E" w14:textId="0AA799B3"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R</w:t>
      </w:r>
      <w:r w:rsidR="00842D2C">
        <w:rPr>
          <w:rFonts w:eastAsia="Arial" w:cs="Arial"/>
          <w:b/>
          <w:bCs/>
        </w:rPr>
        <w:t>eserved</w:t>
      </w:r>
      <w:r w:rsidRPr="00392CEC">
        <w:rPr>
          <w:rFonts w:eastAsia="Arial" w:cs="Arial"/>
          <w:b/>
          <w:bCs/>
        </w:rPr>
        <w:t xml:space="preserve">. </w:t>
      </w:r>
    </w:p>
    <w:p w14:paraId="5B3C7784" w14:textId="55FCA1C4" w:rsidR="00392CEC" w:rsidRPr="00392CEC" w:rsidRDefault="00A96F28" w:rsidP="008057B3">
      <w:pPr>
        <w:numPr>
          <w:ilvl w:val="0"/>
          <w:numId w:val="17"/>
        </w:numPr>
        <w:spacing w:before="120" w:after="120" w:line="240" w:lineRule="auto"/>
        <w:ind w:left="288"/>
        <w:rPr>
          <w:rFonts w:eastAsia="Arial" w:cs="Arial"/>
          <w:i/>
          <w:iCs/>
        </w:rPr>
      </w:pPr>
      <w:r>
        <w:rPr>
          <w:rFonts w:eastAsia="Arial" w:cs="Arial"/>
          <w:b/>
          <w:bCs/>
        </w:rPr>
        <w:t>Reserved</w:t>
      </w:r>
      <w:r w:rsidR="00392CEC" w:rsidRPr="00392CEC">
        <w:rPr>
          <w:rFonts w:eastAsia="Arial" w:cs="Arial"/>
          <w:b/>
        </w:rPr>
        <w:t>.</w:t>
      </w:r>
      <w:r w:rsidR="00392CEC" w:rsidRPr="00392CEC">
        <w:rPr>
          <w:rFonts w:eastAsia="Arial" w:cs="Arial"/>
        </w:rPr>
        <w:t xml:space="preserve"> </w:t>
      </w:r>
    </w:p>
    <w:p w14:paraId="39C1FA77" w14:textId="316E4BE9" w:rsidR="00392CEC" w:rsidRPr="00392CEC" w:rsidRDefault="00392CEC" w:rsidP="008057B3">
      <w:pPr>
        <w:numPr>
          <w:ilvl w:val="0"/>
          <w:numId w:val="17"/>
        </w:numPr>
        <w:spacing w:before="120" w:after="120" w:line="240" w:lineRule="auto"/>
        <w:ind w:left="288"/>
        <w:rPr>
          <w:rFonts w:eastAsia="Arial" w:cs="Arial"/>
          <w:b/>
          <w:bCs/>
        </w:rPr>
      </w:pPr>
      <w:r w:rsidRPr="00392CEC">
        <w:rPr>
          <w:rFonts w:eastAsia="Arial" w:cs="Arial"/>
          <w:b/>
          <w:bCs/>
        </w:rPr>
        <w:t xml:space="preserve">Invoices and Payment. </w:t>
      </w:r>
      <w:r w:rsidRPr="00392CEC">
        <w:rPr>
          <w:rFonts w:eastAsia="Arial" w:cs="Arial"/>
        </w:rPr>
        <w:t xml:space="preserve">Invoices must conform to the requirements communicated from </w:t>
      </w:r>
      <w:proofErr w:type="gramStart"/>
      <w:r w:rsidRPr="00392CEC">
        <w:rPr>
          <w:rFonts w:eastAsia="Arial" w:cs="Arial"/>
        </w:rPr>
        <w:t>time-to-time</w:t>
      </w:r>
      <w:proofErr w:type="gramEnd"/>
      <w:r w:rsidRPr="00392CEC">
        <w:rPr>
          <w:rFonts w:eastAsia="Arial" w:cs="Arial"/>
        </w:rPr>
        <w:t xml:space="preserve"> by the State. All undisputed amounts are payable within 45 days of the State’s receipt. Contractor may only charge for Contract Activities provided as specified in a Statement of Work. Invoices must include an itemized statement of all charges. </w:t>
      </w:r>
      <w:r w:rsidR="00A779F8" w:rsidRPr="00B44CD9">
        <w:rPr>
          <w:rFonts w:asciiTheme="minorHAnsi" w:eastAsia="Arial" w:hAnsiTheme="minorHAnsi" w:cs="Arial"/>
        </w:rPr>
        <w:t xml:space="preserve">The State is exempt from federal </w:t>
      </w:r>
      <w:r w:rsidR="00A779F8" w:rsidRPr="00B44CD9">
        <w:rPr>
          <w:rFonts w:asciiTheme="minorHAnsi" w:eastAsia="Arial" w:hAnsiTheme="minorHAnsi" w:cs="Arial"/>
        </w:rPr>
        <w:lastRenderedPageBreak/>
        <w:t>excise tax, state, and local sales taxes, and use taxes if the Contract Activities purchased under this Contract are for the State’s exclusive use. Contractor will not include the collection of taxes for which the State is exempt in any invoices or payments related to this Contract. The State is not responsible for taxes imposed or assessed on Contractor.</w:t>
      </w:r>
    </w:p>
    <w:p w14:paraId="61B27634" w14:textId="77777777" w:rsidR="00392CEC" w:rsidRPr="00392CEC" w:rsidRDefault="00392CEC" w:rsidP="008057B3">
      <w:pPr>
        <w:spacing w:before="120" w:after="120" w:line="240" w:lineRule="auto"/>
        <w:ind w:left="288"/>
        <w:rPr>
          <w:rFonts w:eastAsia="Arial" w:cs="Arial"/>
          <w:b/>
          <w:bCs/>
        </w:rPr>
      </w:pPr>
      <w:r w:rsidRPr="00392CEC">
        <w:rPr>
          <w:rFonts w:eastAsia="Arial" w:cs="Arial"/>
          <w:snapToGrid w:val="0"/>
        </w:rPr>
        <w:t xml:space="preserve">The State has the right to withhold payment of any disputed </w:t>
      </w:r>
      <w:proofErr w:type="gramStart"/>
      <w:r w:rsidRPr="00392CEC">
        <w:rPr>
          <w:rFonts w:eastAsia="Arial" w:cs="Arial"/>
          <w:snapToGrid w:val="0"/>
        </w:rPr>
        <w:t>amounts</w:t>
      </w:r>
      <w:proofErr w:type="gramEnd"/>
      <w:r w:rsidRPr="00392CEC">
        <w:rPr>
          <w:rFonts w:eastAsia="Arial" w:cs="Arial"/>
          <w:snapToGrid w:val="0"/>
        </w:rPr>
        <w:t xml:space="preserve"> until the parties agree as to the validity of the disputed amount. The State will notify Contractor of any dispute within a reasonable time. Payment by the State will not constitute a waiver of any rights as to Contractor’s continuing obligations, including claims for deficiencies or substandard Contract Activities. Contractor’s acceptance of final payment by the State constitutes a waiver of all claims by Contractor against the State for payment under this Contract, other than those claims previously filed in writing on a timely basis and still disputed.</w:t>
      </w:r>
    </w:p>
    <w:p w14:paraId="166D93F7" w14:textId="77777777" w:rsidR="00392CEC" w:rsidRPr="00392CEC" w:rsidRDefault="00392CEC" w:rsidP="008057B3">
      <w:pPr>
        <w:spacing w:before="120" w:after="120" w:line="240" w:lineRule="auto"/>
        <w:ind w:left="288"/>
        <w:rPr>
          <w:rFonts w:eastAsia="Arial" w:cs="Arial"/>
        </w:rPr>
      </w:pPr>
      <w:r w:rsidRPr="00392CEC">
        <w:rPr>
          <w:rFonts w:eastAsia="Arial" w:cs="Arial"/>
        </w:rPr>
        <w:t xml:space="preserve">The State will only disburse payments under this Contract through Electronic Funds Transfer (EFT). Contractor must register with the State at </w:t>
      </w:r>
      <w:hyperlink r:id="rId38" w:history="1">
        <w:r w:rsidRPr="00392CEC">
          <w:rPr>
            <w:rStyle w:val="Hyperlink"/>
            <w:rFonts w:eastAsia="Arial" w:cs="Arial"/>
          </w:rPr>
          <w:t>http://www.michigan.gov/SIGMAVSS</w:t>
        </w:r>
      </w:hyperlink>
      <w:r w:rsidRPr="00392CEC">
        <w:rPr>
          <w:rFonts w:eastAsia="Arial" w:cs="Arial"/>
        </w:rPr>
        <w:t xml:space="preserve"> to receive electronic fund transfer payments. If Contractor does not register, the State is not liable for failure to provide payment. Without prejudice to any other right or remedy it may have, the State reserves the right to set off at any time any amount then due and owing to it by Contractor against any amount payable by the State to Contractor under this Contract.</w:t>
      </w:r>
    </w:p>
    <w:p w14:paraId="04D233DD" w14:textId="77777777" w:rsidR="00392CEC" w:rsidRPr="00392CEC" w:rsidRDefault="00392CEC" w:rsidP="008057B3">
      <w:pPr>
        <w:pStyle w:val="BodyTextIndent"/>
        <w:ind w:left="288"/>
        <w:rPr>
          <w:rFonts w:ascii="Aptos" w:hAnsi="Aptos"/>
          <w:sz w:val="22"/>
        </w:rPr>
      </w:pPr>
      <w:r w:rsidRPr="00392CEC">
        <w:rPr>
          <w:rFonts w:ascii="Aptos" w:hAnsi="Aptos"/>
          <w:sz w:val="22"/>
        </w:rPr>
        <w:t xml:space="preserve">Excluding federal government charges and terms, Contractor warrants and agrees that each of the fees, economic or product terms or warranties granted pursuant to this Contract are comparable to or better than the equivalent fees, economic or product term or warranty being offered to any commercial or government customer (including any public educational institution within the State of Michigan) of Contractor.  If Contractor enters into any arrangements with another customer of Contractor to provide the products or services, available under this Contract, under more favorable prices, as the prices may be indicated on Contractor’s current U.S. and International price list or comparable document, then this Contract will be deemed amended as of the date of such other arrangements to incorporate those more favorable prices, and Contractor will immediately notify the State of such fee and formally memorialize the new pricing in a change notice.  </w:t>
      </w:r>
    </w:p>
    <w:p w14:paraId="0F1C638E" w14:textId="267EB8D5"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Liquidated Damages. </w:t>
      </w:r>
      <w:r w:rsidRPr="00392CEC">
        <w:rPr>
          <w:rFonts w:eastAsia="Arial" w:cs="Arial"/>
        </w:rPr>
        <w:t>Liquidated damages, if applicable, will be assessed as described in a Statement of Work. The parties understand and agree that</w:t>
      </w:r>
      <w:r w:rsidR="00725C5C">
        <w:rPr>
          <w:rFonts w:eastAsia="Arial" w:cs="Arial"/>
        </w:rPr>
        <w:t xml:space="preserve"> </w:t>
      </w:r>
      <w:r w:rsidRPr="00392CEC">
        <w:rPr>
          <w:rFonts w:eastAsia="Arial" w:cs="Arial"/>
        </w:rPr>
        <w:t xml:space="preserve">any liquidated damages (which includes but is not limited to applicable credits) set forth in this Contract are reasonable estimates of the State’s damages in accordance with applicable law. The parties acknowledge and agree that Contractor could incur liquidated damages for more than 1 event. The assessment of liquidated damages will not constitute a waiver or release of any other remedy the State may have under this Contract for Contractor’s breach of this Contract, including without limitation, the State’s right to terminate this Contract for cause under Section 24 and the State will be entitled in its discretion to recover actual damages caused by Contractor’s failure to perform its obligations under this Contract.  However, the State will reduce such actual </w:t>
      </w:r>
      <w:proofErr w:type="gramStart"/>
      <w:r w:rsidRPr="00392CEC">
        <w:rPr>
          <w:rFonts w:eastAsia="Arial" w:cs="Arial"/>
        </w:rPr>
        <w:t>damages</w:t>
      </w:r>
      <w:proofErr w:type="gramEnd"/>
      <w:r w:rsidRPr="00392CEC">
        <w:rPr>
          <w:rFonts w:eastAsia="Arial" w:cs="Arial"/>
        </w:rPr>
        <w:t xml:space="preserve"> by the amounts of liquidated </w:t>
      </w:r>
      <w:proofErr w:type="gramStart"/>
      <w:r w:rsidRPr="00392CEC">
        <w:rPr>
          <w:rFonts w:eastAsia="Arial" w:cs="Arial"/>
        </w:rPr>
        <w:t>damages</w:t>
      </w:r>
      <w:proofErr w:type="gramEnd"/>
      <w:r w:rsidRPr="00392CEC">
        <w:rPr>
          <w:rFonts w:eastAsia="Arial" w:cs="Arial"/>
        </w:rPr>
        <w:t xml:space="preserve"> received for the same events causing the actual </w:t>
      </w:r>
      <w:proofErr w:type="gramStart"/>
      <w:r w:rsidRPr="00392CEC">
        <w:rPr>
          <w:rFonts w:eastAsia="Arial" w:cs="Arial"/>
        </w:rPr>
        <w:t>damages</w:t>
      </w:r>
      <w:proofErr w:type="gramEnd"/>
      <w:r w:rsidRPr="00392CEC">
        <w:rPr>
          <w:rFonts w:eastAsia="Arial" w:cs="Arial"/>
        </w:rPr>
        <w:t xml:space="preserve">.  Amounts </w:t>
      </w:r>
      <w:proofErr w:type="gramStart"/>
      <w:r w:rsidRPr="00392CEC">
        <w:rPr>
          <w:rFonts w:eastAsia="Arial" w:cs="Arial"/>
        </w:rPr>
        <w:t>due</w:t>
      </w:r>
      <w:proofErr w:type="gramEnd"/>
      <w:r w:rsidRPr="00392CEC">
        <w:rPr>
          <w:rFonts w:eastAsia="Arial" w:cs="Arial"/>
        </w:rPr>
        <w:t xml:space="preserve"> the State as liquidated damages may be set off against any fees payable to Contractor under this Contract, or the State may bill Contractor as a separate item and Contractor will promptly make payments on such bills.</w:t>
      </w:r>
    </w:p>
    <w:p w14:paraId="4F23EFE3"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Stop Work Order. </w:t>
      </w:r>
      <w:r w:rsidRPr="00392CEC">
        <w:rPr>
          <w:rFonts w:eastAsia="Arial" w:cs="Arial"/>
        </w:rPr>
        <w:t xml:space="preserve">The State may suspend any or all activities under the Contract at any time. The State will provide Contractor a written stop work order detailing the suspension. Contractor </w:t>
      </w:r>
      <w:r w:rsidRPr="00392CEC">
        <w:rPr>
          <w:rFonts w:eastAsia="Arial" w:cs="Arial"/>
        </w:rPr>
        <w:lastRenderedPageBreak/>
        <w:t>must comply with the stop work order upon receipt. Within 90 calendar days, or any longer period agreed to by Contractor, the State will either: (a) issue a notice authorizing Contractor to resume work, or (b) terminate the Contract or delivery order. The State will not pay for Contract Activities, Contractor’s lost profits, or any additional compensation during a stop work period.</w:t>
      </w:r>
    </w:p>
    <w:p w14:paraId="30B6C53C" w14:textId="77777777" w:rsidR="00392CEC" w:rsidRPr="00392CEC" w:rsidRDefault="00392CEC" w:rsidP="008057B3">
      <w:pPr>
        <w:numPr>
          <w:ilvl w:val="0"/>
          <w:numId w:val="17"/>
        </w:numPr>
        <w:spacing w:before="120" w:after="120" w:line="240" w:lineRule="auto"/>
        <w:ind w:left="288"/>
        <w:rPr>
          <w:rFonts w:eastAsia="Arial" w:cs="Arial"/>
        </w:rPr>
      </w:pPr>
      <w:bookmarkStart w:id="39" w:name="_Ref375903385"/>
      <w:r w:rsidRPr="00392CEC">
        <w:rPr>
          <w:rFonts w:eastAsia="Arial" w:cs="Arial"/>
          <w:b/>
          <w:bCs/>
        </w:rPr>
        <w:t xml:space="preserve">Termination for Cause. </w:t>
      </w:r>
      <w:r w:rsidRPr="00392CEC">
        <w:rPr>
          <w:rFonts w:eastAsia="Arial" w:cs="Arial"/>
        </w:rPr>
        <w:t>(a) The State may terminate this Contract for cause, in whole or in part, if Contractor, as determined by the State: (i) endangers the value, integrity, or security of any facility, data, or personnel; (ii) becomes insolvent, petitions for bankruptcy court proceedings, or has an involuntary bankruptcy proceeding filed against it by any creditor; (iii) engages in any conduct that may expose the State to liability; (iv) breaches any of its material duties or obligations under this Contract; or (v) fails to cure a breach within the time stated by the State in a notice of breach, if in its sole discretion the State has chosen to provide a time to cure. Any reference to specific breaches being material breaches within this Contract will not be construed to mean that other breaches are not material.</w:t>
      </w:r>
      <w:bookmarkEnd w:id="39"/>
    </w:p>
    <w:p w14:paraId="6EB96C9B" w14:textId="77777777" w:rsidR="00392CEC" w:rsidRPr="00392CEC" w:rsidRDefault="00392CEC" w:rsidP="008057B3">
      <w:pPr>
        <w:spacing w:before="120" w:after="120" w:line="240" w:lineRule="auto"/>
        <w:ind w:left="288"/>
        <w:rPr>
          <w:rFonts w:eastAsia="Arial" w:cs="Arial"/>
        </w:rPr>
      </w:pPr>
      <w:r w:rsidRPr="00392CEC">
        <w:rPr>
          <w:rFonts w:eastAsia="Arial" w:cs="Arial"/>
        </w:rPr>
        <w:t>(b) If the State terminates this Contract under this Section, the State will issue a termination notice specifying whether Contractor must: (i) cease performance immediately. Contractor must submit all invoices for Contract Activities accepted by the State within 30 days of the date of termination. Failure to submit an invoice within that timeframe will constitute a waiver by Contractor for any amounts due to Contactor for Contract Activities accepted by the State under this Contract or (ii) continue to perform for a specified period. If it is later determined that Contractor was not in breach of the Contract, the termination will be deemed to have been a Termination for Convenience, effective as of the same date, and the rights and obligations of the parties will be limited to those provided in Section 25, Termination for Convenience.</w:t>
      </w:r>
    </w:p>
    <w:p w14:paraId="5A886008" w14:textId="77777777" w:rsidR="00392CEC" w:rsidRPr="00392CEC" w:rsidRDefault="00392CEC" w:rsidP="008057B3">
      <w:pPr>
        <w:spacing w:after="120" w:line="240" w:lineRule="auto"/>
        <w:ind w:left="288"/>
        <w:rPr>
          <w:rFonts w:eastAsia="Arial" w:cs="Arial"/>
        </w:rPr>
      </w:pPr>
      <w:r w:rsidRPr="00392CEC">
        <w:rPr>
          <w:rFonts w:eastAsia="Arial" w:cs="Arial"/>
        </w:rPr>
        <w:t>The State will only pay for amounts due to Contractor for Contract Activities accepted by the State on or before the date of termination, subject to the State’s right to set off any amounts owed by the Contractor for the State’s reasonable costs in terminating this Contract. Contractor must promptly reimburse to the State any fees prepaid by the State prorated to the date of such termination, including any prepaid fees. The Contractor must pay all reasonable costs incurred by the State in terminating this Contract for cause, including administrative costs, attorneys’ fees, court costs, transition costs, and any costs the State incurs to procure the Contract Activities from other sources.</w:t>
      </w:r>
    </w:p>
    <w:p w14:paraId="3CD8F823" w14:textId="77777777" w:rsidR="00392CEC" w:rsidRPr="00392CEC" w:rsidRDefault="00392CEC" w:rsidP="008057B3">
      <w:pPr>
        <w:pStyle w:val="Paragraph0"/>
        <w:spacing w:line="240" w:lineRule="auto"/>
        <w:rPr>
          <w:rFonts w:ascii="Aptos" w:hAnsi="Aptos"/>
        </w:rPr>
      </w:pPr>
      <w:r w:rsidRPr="00392CEC">
        <w:rPr>
          <w:rFonts w:ascii="Aptos" w:hAnsi="Aptos"/>
          <w:b/>
        </w:rPr>
        <w:t>Termination for Convenience</w:t>
      </w:r>
      <w:r w:rsidRPr="00392CEC">
        <w:rPr>
          <w:rFonts w:ascii="Aptos" w:hAnsi="Aptos"/>
        </w:rPr>
        <w:t xml:space="preserve">. The State may immediately terminate this Contract in whole or in part without penalty and for any reason or no reason, including but not limited to, appropriation or budget shortfalls. The termination notice will specify whether Contractor must: (a) cease performance of the Contract Activities immediately. Contractor must submit all invoices for Contract Activities accepted by the State within 30 days of the date of termination. Failure to submit an invoice within that timeframe will constitute a waiver by Contractor for any amounts due Contractor for Contract Activities accepted by the State under this Contract, or (b) continue to perform the Contract Activities in accordance with Section </w:t>
      </w:r>
      <w:r w:rsidRPr="00392CEC">
        <w:rPr>
          <w:rFonts w:ascii="Aptos" w:hAnsi="Aptos"/>
        </w:rPr>
        <w:fldChar w:fldCharType="begin"/>
      </w:r>
      <w:r w:rsidRPr="00392CEC">
        <w:rPr>
          <w:rFonts w:ascii="Aptos" w:hAnsi="Aptos"/>
        </w:rPr>
        <w:instrText xml:space="preserve"> REF _Ref375903492 \r \h  \* MERGEFORMAT </w:instrText>
      </w:r>
      <w:r w:rsidRPr="00392CEC">
        <w:rPr>
          <w:rFonts w:ascii="Aptos" w:hAnsi="Aptos"/>
        </w:rPr>
      </w:r>
      <w:r w:rsidRPr="00392CEC">
        <w:rPr>
          <w:rFonts w:ascii="Aptos" w:hAnsi="Aptos"/>
        </w:rPr>
        <w:fldChar w:fldCharType="separate"/>
      </w:r>
      <w:r w:rsidRPr="00392CEC">
        <w:rPr>
          <w:rFonts w:ascii="Aptos" w:hAnsi="Aptos"/>
        </w:rPr>
        <w:t>26</w:t>
      </w:r>
      <w:r w:rsidRPr="00392CEC">
        <w:rPr>
          <w:rFonts w:ascii="Aptos" w:hAnsi="Aptos"/>
        </w:rPr>
        <w:fldChar w:fldCharType="end"/>
      </w:r>
      <w:r w:rsidRPr="00392CEC">
        <w:rPr>
          <w:rFonts w:ascii="Aptos" w:hAnsi="Aptos"/>
        </w:rPr>
        <w:t>, Transition Responsibilities. If the State terminates this Contract for convenience, the State will pay all reasonable costs, as determined by the State, for State approved Transition Responsibilities to the extent the funds are available.</w:t>
      </w:r>
    </w:p>
    <w:p w14:paraId="6AB41966" w14:textId="53C373AB" w:rsidR="00392CEC" w:rsidRPr="00392CEC" w:rsidRDefault="00392CEC" w:rsidP="008057B3">
      <w:pPr>
        <w:numPr>
          <w:ilvl w:val="0"/>
          <w:numId w:val="17"/>
        </w:numPr>
        <w:spacing w:before="120" w:after="120" w:line="240" w:lineRule="auto"/>
        <w:ind w:left="288"/>
        <w:rPr>
          <w:rFonts w:eastAsia="Arial" w:cs="Arial"/>
        </w:rPr>
      </w:pPr>
      <w:bookmarkStart w:id="40" w:name="_Ref375903492"/>
      <w:r w:rsidRPr="00392CEC">
        <w:rPr>
          <w:rFonts w:eastAsia="Arial" w:cs="Arial"/>
          <w:b/>
          <w:bCs/>
        </w:rPr>
        <w:t xml:space="preserve">Transition Responsibilities. </w:t>
      </w:r>
      <w:r w:rsidRPr="00392CEC">
        <w:rPr>
          <w:rFonts w:eastAsia="Arial" w:cs="Arial"/>
        </w:rPr>
        <w:t xml:space="preserve">Upon termination or expiration of this Contract for any reason, Contractor must, for a period of time specified by the State (not to </w:t>
      </w:r>
      <w:r w:rsidRPr="00305D59">
        <w:rPr>
          <w:rFonts w:eastAsia="Arial" w:cs="Arial"/>
        </w:rPr>
        <w:t xml:space="preserve">exceed </w:t>
      </w:r>
      <w:sdt>
        <w:sdtPr>
          <w:rPr>
            <w:rFonts w:eastAsia="Arial" w:cs="Arial"/>
          </w:rPr>
          <w:id w:val="1746064155"/>
          <w:placeholder>
            <w:docPart w:val="0137B3D79602433AB09D7ABCFF891048"/>
          </w:placeholder>
        </w:sdtPr>
        <w:sdtEndPr>
          <w:rPr>
            <w:b/>
            <w:bCs/>
          </w:rPr>
        </w:sdtEndPr>
        <w:sdtContent>
          <w:r w:rsidR="00305D59" w:rsidRPr="00305D59">
            <w:rPr>
              <w:rFonts w:eastAsia="Arial" w:cs="Arial"/>
              <w:b/>
              <w:bCs/>
            </w:rPr>
            <w:t>90</w:t>
          </w:r>
          <w:r w:rsidR="00305D59">
            <w:rPr>
              <w:rFonts w:eastAsia="Arial" w:cs="Arial"/>
              <w:b/>
              <w:bCs/>
            </w:rPr>
            <w:t xml:space="preserve"> </w:t>
          </w:r>
        </w:sdtContent>
      </w:sdt>
      <w:r w:rsidRPr="00305D59">
        <w:rPr>
          <w:rFonts w:eastAsia="Arial" w:cs="Arial"/>
        </w:rPr>
        <w:t>calendar</w:t>
      </w:r>
      <w:r w:rsidRPr="00392CEC">
        <w:rPr>
          <w:rFonts w:eastAsia="Arial" w:cs="Arial"/>
        </w:rPr>
        <w:t xml:space="preserve"> days), provide all reasonable transition assistance requested by the State, to allow for the expired or </w:t>
      </w:r>
      <w:r w:rsidRPr="00392CEC">
        <w:rPr>
          <w:rFonts w:eastAsia="Arial" w:cs="Arial"/>
        </w:rPr>
        <w:lastRenderedPageBreak/>
        <w:t>terminated portion of the Contract Activities to continue without interruption or adverse effect, and to facilitate the orderly transfer of such Contract Activities to the State or its designees. Such transition assistance may include, but is not limited to: (a) continuing to perform the Contract Activities at the established Contract rates; (b) taking all reasonable and necessary measures to transition performance of the work, including all applicable Contract Activities, training, equipment, software, leases, reports and other documentation, to the State or the State’s designee;  (c) transferring title in and delivering to the State, at the State’s discretion, all completed or partially completed deliverables prepared under this Contract as of the Contract termination date; and (d) preparing an accurate accounting from which the State and Contractor may reconcile all outstanding accounts (collectively, “</w:t>
      </w:r>
      <w:r w:rsidRPr="00392CEC">
        <w:rPr>
          <w:rFonts w:eastAsia="Arial" w:cs="Arial"/>
          <w:b/>
          <w:bCs/>
        </w:rPr>
        <w:t>Transition Responsibilities</w:t>
      </w:r>
      <w:r w:rsidRPr="00392CEC">
        <w:rPr>
          <w:rFonts w:eastAsia="Arial" w:cs="Arial"/>
        </w:rPr>
        <w:t>”). This Contract will automatically be extended through the end of the transition period.</w:t>
      </w:r>
      <w:bookmarkEnd w:id="40"/>
    </w:p>
    <w:p w14:paraId="1A3F5139" w14:textId="3215F5C2" w:rsidR="00392CEC" w:rsidRPr="00392CEC" w:rsidRDefault="00392CEC" w:rsidP="008057B3">
      <w:pPr>
        <w:numPr>
          <w:ilvl w:val="0"/>
          <w:numId w:val="17"/>
        </w:numPr>
        <w:spacing w:before="120" w:after="120" w:line="240" w:lineRule="auto"/>
        <w:ind w:left="288"/>
        <w:rPr>
          <w:rFonts w:eastAsia="Arial" w:cs="Arial"/>
        </w:rPr>
      </w:pPr>
      <w:bookmarkStart w:id="41" w:name="_Ref375903455"/>
      <w:r w:rsidRPr="00392CEC">
        <w:rPr>
          <w:rFonts w:eastAsia="Arial" w:cs="Arial"/>
          <w:b/>
          <w:bCs/>
        </w:rPr>
        <w:t xml:space="preserve">Return of State Property. </w:t>
      </w:r>
      <w:r w:rsidRPr="00392CEC">
        <w:rPr>
          <w:rFonts w:eastAsia="Arial" w:cs="Arial"/>
        </w:rPr>
        <w:t>Upon termination or expiration of this Contract for any reason, Contractor must take all necessary and appropriate steps, or such other action as the State may direct, to preserve, maintain, protect, or return to the State all materials, data, property, and confidential information provided directly or indirectly to the Contractor by any entity, agent, vendor, or employee of the State.</w:t>
      </w:r>
    </w:p>
    <w:p w14:paraId="0A1BB228"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Indemnification. </w:t>
      </w:r>
      <w:r w:rsidRPr="00392CEC">
        <w:rPr>
          <w:rFonts w:eastAsia="Arial" w:cs="Arial"/>
        </w:rPr>
        <w:t>Contractor must defend, indemnify and hold the State, its departments, divisions, agencies, offices, commissions, officers, and employees harmless, without limitation, from and against any and all actions, claims, losses, liabilities, damages, costs, attorney fees, and expenses (including those required to establish the right to indemnification), arising out of or relating to: (a) any breach by Contractor (or any of Contractor’s employees, agents, subcontractors, or by anyone else for whose acts any of them may be liable) of any of the promises, agreements, representations, warranties, or insurance requirements contained in this Contract; (b) any infringement, misappropriation, or other violation of any intellectual property right or other right of any third party; (c) any bodily injury, death, or damage to real or tangible personal property occurring wholly or in part due to action or inaction by Contractor (or any of Contractor’s employees, agents, subcontractors, or by anyone else for whose acts any of them may be liable); and (d) any acts or omissions of Contractor (or any of Contractor’s employees, agents, subcontractors, or by anyone else for whose acts any of them may be liable).</w:t>
      </w:r>
      <w:bookmarkEnd w:id="41"/>
    </w:p>
    <w:p w14:paraId="638E4FB8"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 xml:space="preserve">The State will notify Contractor in writing if indemnification is sought; however, failure to do so will not relieve Contractor, except to the extent that Contractor is materially prejudiced. </w:t>
      </w:r>
      <w:proofErr w:type="gramStart"/>
      <w:r w:rsidRPr="00392CEC">
        <w:rPr>
          <w:rFonts w:eastAsia="Arial" w:cs="Arial"/>
        </w:rPr>
        <w:t>Contractor</w:t>
      </w:r>
      <w:proofErr w:type="gramEnd"/>
      <w:r w:rsidRPr="00392CEC">
        <w:rPr>
          <w:rFonts w:eastAsia="Arial" w:cs="Arial"/>
        </w:rPr>
        <w:t xml:space="preserve"> must, to the satisfaction of the State, demonstrate its financial ability to carry out these obligations.</w:t>
      </w:r>
    </w:p>
    <w:p w14:paraId="65951F9B"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 xml:space="preserve">The State is entitled to: (i) regular updates on proceeding status; (ii) participate in the defense of the proceeding; (iii) employ its own counsel; and to (iv) retain control of the defense, at its own cost and expense, if the State deems necessary. </w:t>
      </w:r>
      <w:proofErr w:type="gramStart"/>
      <w:r w:rsidRPr="00392CEC">
        <w:rPr>
          <w:rFonts w:eastAsia="Arial" w:cs="Arial"/>
        </w:rPr>
        <w:t>Contractor</w:t>
      </w:r>
      <w:proofErr w:type="gramEnd"/>
      <w:r w:rsidRPr="00392CEC">
        <w:rPr>
          <w:rFonts w:eastAsia="Arial" w:cs="Arial"/>
        </w:rPr>
        <w:t xml:space="preserve"> will not, without the State’s prior written consent (not to be unreasonably withheld), settle, compromise, or consent to the entry of any judgment in or otherwise seek to terminate any claim, action, or proceeding. </w:t>
      </w:r>
    </w:p>
    <w:p w14:paraId="24EA6E61" w14:textId="77777777" w:rsidR="00392CEC" w:rsidRPr="00392CEC" w:rsidRDefault="00392CEC" w:rsidP="008057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autoSpaceDN w:val="0"/>
        <w:adjustRightInd w:val="0"/>
        <w:spacing w:before="120" w:after="120" w:line="240" w:lineRule="auto"/>
        <w:ind w:left="288"/>
        <w:rPr>
          <w:rFonts w:eastAsia="Arial" w:cs="Arial"/>
        </w:rPr>
      </w:pPr>
      <w:r w:rsidRPr="00392CEC">
        <w:rPr>
          <w:rFonts w:eastAsia="Arial" w:cs="Arial"/>
        </w:rPr>
        <w:t>Any litigation activity on behalf of the State, or any of its subdivisions under this Section, must be coordinated with the Department of Attorney General. An attorney designated to represent the State may not do so until approved by the Michigan Attorney General and appointed as a Special Assistant Attorney General.</w:t>
      </w:r>
    </w:p>
    <w:p w14:paraId="50993663" w14:textId="77777777" w:rsidR="00392CEC" w:rsidRPr="00392CEC" w:rsidRDefault="00392CEC" w:rsidP="008057B3">
      <w:pPr>
        <w:pStyle w:val="BodyTextIndent"/>
        <w:ind w:left="288"/>
        <w:rPr>
          <w:rFonts w:ascii="Aptos" w:hAnsi="Aptos"/>
          <w:sz w:val="22"/>
        </w:rPr>
      </w:pPr>
      <w:r w:rsidRPr="00392CEC">
        <w:rPr>
          <w:rFonts w:ascii="Aptos" w:hAnsi="Aptos"/>
          <w:sz w:val="22"/>
        </w:rPr>
        <w:t>The State is constitutionally prohibited from indemnifying Contractor or any third parties.</w:t>
      </w:r>
    </w:p>
    <w:p w14:paraId="20C841D1" w14:textId="77777777" w:rsidR="00392CEC" w:rsidRPr="00392CEC" w:rsidRDefault="00392CEC" w:rsidP="008057B3">
      <w:pPr>
        <w:numPr>
          <w:ilvl w:val="0"/>
          <w:numId w:val="17"/>
        </w:numPr>
        <w:spacing w:before="120" w:after="120" w:line="240" w:lineRule="auto"/>
        <w:ind w:left="288"/>
        <w:rPr>
          <w:rFonts w:eastAsia="Arial" w:cs="Arial"/>
        </w:rPr>
      </w:pPr>
      <w:bookmarkStart w:id="42" w:name="_Ref375903466"/>
      <w:r w:rsidRPr="00392CEC">
        <w:rPr>
          <w:rFonts w:eastAsia="Arial" w:cs="Arial"/>
          <w:b/>
          <w:bCs/>
        </w:rPr>
        <w:lastRenderedPageBreak/>
        <w:t xml:space="preserve">Infringement Remedies. </w:t>
      </w:r>
      <w:bookmarkEnd w:id="42"/>
      <w:r w:rsidRPr="00392CEC">
        <w:rPr>
          <w:rFonts w:eastAsia="Arial" w:cs="Arial"/>
        </w:rPr>
        <w:t>If, in either party’s opinion, any piece of equipment, software, commodity, or service supplied by Contractor or its subcontractors, or its operation, use or reproduction, is likely to become the subject of a copyright, patent, trademark, or trade secret infringement claim, Contractor must, at its expense: (a) procure for the State the right to continue using the equipment, software, commodity, or service, or if this option is not reasonably available to Contractor, (b) replace or modify the same so that it becomes non-infringing; or (c) accept its return by the State with appropriate credits to the State against Contractor’s charges and reimburse the State for any losses or costs incurred as a consequence of the State ceasing its use and returning it.</w:t>
      </w:r>
    </w:p>
    <w:p w14:paraId="3D91BE33"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snapToGrid w:val="0"/>
        </w:rPr>
        <w:t xml:space="preserve">Limitation of Liability and Disclaimer of Damages. IN NO EVENT WILL THE STATE’S AGGREGATE LIABILITY TO CONTRACTOR UNDER THIS CONTRACT, REGARDLESS OF THE FORM OF ACTION, WHETHER IN CONTRACT, TORT, NEGLIGENCE, STRICT LIABILITY OR BY STATUTE OR OTHERWISE, FOR ANY CLAIM RELATED TO OR ARISING UNDER THIS CONTRACT, EXCEED THE MAXIMUM AMOUNT OF FEES PAYABLE UNDER THIS CONTRACT. </w:t>
      </w:r>
      <w:r w:rsidRPr="00392CEC">
        <w:rPr>
          <w:rFonts w:eastAsia="Arial" w:cs="Arial"/>
          <w:snapToGrid w:val="0"/>
        </w:rPr>
        <w:t>T</w:t>
      </w:r>
      <w:r w:rsidRPr="00392CEC">
        <w:rPr>
          <w:rFonts w:eastAsia="Arial,Times" w:cs="Arial"/>
        </w:rPr>
        <w:t>he State is not liable for consequential, incidental, indirect, or special damages, regardless of the nature of the action.</w:t>
      </w:r>
    </w:p>
    <w:p w14:paraId="1B3A8B1D"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snapToGrid w:val="0"/>
        </w:rPr>
        <w:t xml:space="preserve">Disclosure of Litigation, or Other Proceeding. </w:t>
      </w:r>
      <w:r w:rsidRPr="00392CEC">
        <w:rPr>
          <w:rFonts w:eastAsia="Arial" w:cs="Arial"/>
          <w:snapToGrid w:val="0"/>
        </w:rPr>
        <w:t>Contractor</w:t>
      </w:r>
      <w:r w:rsidRPr="00392CEC">
        <w:rPr>
          <w:rFonts w:eastAsia="Arial,Times" w:cs="Arial"/>
        </w:rPr>
        <w:t xml:space="preserve"> must notify the State within 14 calendar days of receiving notice of any litigation, investigation, arbitration, or other proceeding (collectively, “</w:t>
      </w:r>
      <w:r w:rsidRPr="00392CEC">
        <w:rPr>
          <w:rFonts w:eastAsia="Arial,Times" w:cs="Arial"/>
          <w:b/>
          <w:bCs/>
        </w:rPr>
        <w:t>Proceeding</w:t>
      </w:r>
      <w:r w:rsidRPr="00392CEC">
        <w:rPr>
          <w:rFonts w:eastAsia="Arial,Times" w:cs="Arial"/>
        </w:rPr>
        <w:t>”) involving Contractor, a subcontractor, or an officer or director of Contractor or subcontractor, that arises during the term of the Contract, including: (a) a criminal Proceeding; (b) a parole or probation Proceeding; (c) a Proceeding under the Sarbanes-Oxley Act; (d) a civil Proceeding involving: (1) a claim that might reasonably be expected to adversely affect Contractor’s viability or financial stability; or (2) a governmental or public entity’s claim or written allegation of fraud; or (3) any complaint filed in a legal or administrative proceeding alleging the Contractor or its subcontractors discriminated against its employees, subcontractors, vendors, or suppliers during the term of this Contract; or (e) a Proceeding involving any license that Contractor is required to possess in order to perform under this Contract.</w:t>
      </w:r>
    </w:p>
    <w:p w14:paraId="2FF7902F" w14:textId="72271BC8"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State Data. </w:t>
      </w:r>
      <w:r w:rsidRPr="00392CEC">
        <w:rPr>
          <w:rFonts w:eastAsia="Arial" w:cs="Arial"/>
        </w:rPr>
        <w:t>All data and information provided to Contractor by or on behalf of the State, and all data and information derived therefrom, is the exclusive property of the State (“</w:t>
      </w:r>
      <w:r w:rsidRPr="00392CEC">
        <w:rPr>
          <w:rFonts w:eastAsia="Arial" w:cs="Arial"/>
          <w:b/>
          <w:bCs/>
        </w:rPr>
        <w:t>State Data</w:t>
      </w:r>
      <w:r w:rsidRPr="00392CEC">
        <w:rPr>
          <w:rFonts w:eastAsia="Arial" w:cs="Arial"/>
        </w:rPr>
        <w:t xml:space="preserve">”); this definition is to be construed as broadly as possible. Upon request, </w:t>
      </w:r>
      <w:r w:rsidRPr="00392CEC">
        <w:rPr>
          <w:rFonts w:eastAsia="Arial" w:cs="Arial"/>
          <w:lang w:eastAsia="ja-JP"/>
        </w:rPr>
        <w:t>Contractor must provide to the State, or a third party designated by the State, all State Data within 10 calendar days of the request and in the format requested by the State. Contractor will assume all costs incurred in compiling and supplying State Data. No State Data may be used for any marketing or commercial purposes.</w:t>
      </w:r>
    </w:p>
    <w:p w14:paraId="47631AD7" w14:textId="7D546AA7" w:rsidR="00392CEC" w:rsidRPr="00392CEC" w:rsidRDefault="00392CEC" w:rsidP="008057B3">
      <w:pPr>
        <w:numPr>
          <w:ilvl w:val="0"/>
          <w:numId w:val="17"/>
        </w:numPr>
        <w:spacing w:before="120" w:after="120" w:line="240" w:lineRule="auto"/>
        <w:ind w:left="288"/>
        <w:rPr>
          <w:rFonts w:eastAsia="Arial" w:cs="Arial"/>
          <w:b/>
          <w:bCs/>
        </w:rPr>
      </w:pPr>
      <w:bookmarkStart w:id="43" w:name="_Ref375903648"/>
      <w:r w:rsidRPr="00392CEC">
        <w:rPr>
          <w:rFonts w:eastAsia="Arial" w:cs="Arial"/>
          <w:b/>
          <w:bCs/>
        </w:rPr>
        <w:t xml:space="preserve">State Data. </w:t>
      </w:r>
      <w:bookmarkEnd w:id="43"/>
    </w:p>
    <w:p w14:paraId="252619F2"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Non-Disclosure of Confidential Information</w:t>
      </w:r>
      <w:r w:rsidRPr="00392CEC">
        <w:rPr>
          <w:rFonts w:eastAsia="Arial" w:cs="Arial"/>
          <w:b/>
        </w:rPr>
        <w:t>.</w:t>
      </w:r>
      <w:r w:rsidRPr="00392CEC">
        <w:rPr>
          <w:rFonts w:eastAsia="Arial" w:cs="Arial"/>
        </w:rPr>
        <w:t xml:space="preserve"> The parties acknowledge that each party may be exposed to or acquire communication or data of the other party that is confidential, privileged communication not intended to be disclosed to third parties. </w:t>
      </w:r>
    </w:p>
    <w:p w14:paraId="41BE257E" w14:textId="77777777" w:rsidR="00392CEC" w:rsidRPr="00392CEC" w:rsidRDefault="00392CEC" w:rsidP="008057B3">
      <w:pPr>
        <w:numPr>
          <w:ilvl w:val="1"/>
          <w:numId w:val="17"/>
        </w:numPr>
        <w:tabs>
          <w:tab w:val="clear" w:pos="1440"/>
          <w:tab w:val="num" w:pos="720"/>
        </w:tabs>
        <w:spacing w:before="120" w:after="120" w:line="240" w:lineRule="auto"/>
        <w:ind w:left="648"/>
        <w:rPr>
          <w:rFonts w:eastAsia="Arial" w:cs="Arial"/>
          <w:color w:val="000000" w:themeColor="text1"/>
        </w:rPr>
      </w:pPr>
      <w:r w:rsidRPr="00392CEC">
        <w:rPr>
          <w:rFonts w:eastAsia="Arial" w:cs="Arial"/>
          <w:b/>
          <w:color w:val="000000" w:themeColor="text1"/>
        </w:rPr>
        <w:t>Meaning of Confidential Information</w:t>
      </w:r>
      <w:r w:rsidRPr="00392CEC">
        <w:rPr>
          <w:rFonts w:eastAsia="Arial" w:cs="Arial"/>
          <w:color w:val="000000" w:themeColor="text1"/>
        </w:rPr>
        <w:t>. For the purposes of this Contract, the term “</w:t>
      </w:r>
      <w:r w:rsidRPr="00392CEC">
        <w:rPr>
          <w:rFonts w:eastAsia="Arial" w:cs="Arial"/>
          <w:b/>
          <w:bCs/>
          <w:color w:val="000000" w:themeColor="text1"/>
        </w:rPr>
        <w:t>Confidential Information</w:t>
      </w:r>
      <w:r w:rsidRPr="00392CEC">
        <w:rPr>
          <w:rFonts w:eastAsia="Arial" w:cs="Arial"/>
          <w:color w:val="000000" w:themeColor="text1"/>
        </w:rPr>
        <w:t xml:space="preserve">” means all information and documentation of a party that: (a) has been marked “confidential” or with words of similar meaning, at the time of disclosure by such party; (b) if disclosed </w:t>
      </w:r>
      <w:r w:rsidRPr="00392CEC">
        <w:rPr>
          <w:rFonts w:eastAsia="Arial" w:cs="Arial"/>
        </w:rPr>
        <w:t>orally</w:t>
      </w:r>
      <w:r w:rsidRPr="00392CEC">
        <w:rPr>
          <w:rFonts w:eastAsia="Arial" w:cs="Arial"/>
          <w:color w:val="000000" w:themeColor="text1"/>
        </w:rPr>
        <w:t xml:space="preserve"> or not marked “confidential” or with words of similar meaning, was subsequently summarized in writing by the disclosing party and marked </w:t>
      </w:r>
      <w:r w:rsidRPr="00392CEC">
        <w:rPr>
          <w:rFonts w:eastAsia="Arial" w:cs="Arial"/>
          <w:color w:val="000000" w:themeColor="text1"/>
        </w:rPr>
        <w:lastRenderedPageBreak/>
        <w:t xml:space="preserve">“confidential” or with words of similar meaning; or, (c) should reasonably be recognized as confidential information of the disclosing party. The term “Confidential Information” does not include any information or documentation that was or is: (a) subject to disclosure under the Michigan Freedom of Information Act (FOIA); (b) already in the possession of the receiving party without an obligation of confidentiality; (c) developed independently by the receiving party, as demonstrated by the receiving party, without violating the disclosing party’s proprietary rights; (d) obtained from a source other than the disclosing party without an obligation of confidentiality; or, (e) publicly available when received, or thereafter became publicly available (other than through any unauthorized disclosure by, </w:t>
      </w:r>
      <w:proofErr w:type="spellStart"/>
      <w:r w:rsidRPr="00392CEC">
        <w:rPr>
          <w:rFonts w:eastAsia="Arial" w:cs="Arial"/>
          <w:color w:val="000000" w:themeColor="text1"/>
        </w:rPr>
        <w:t>through</w:t>
      </w:r>
      <w:proofErr w:type="spellEnd"/>
      <w:r w:rsidRPr="00392CEC">
        <w:rPr>
          <w:rFonts w:eastAsia="Arial" w:cs="Arial"/>
          <w:color w:val="000000" w:themeColor="text1"/>
        </w:rPr>
        <w:t>, or on behalf of, the receiving party). For purposes of this Contract, in all cases and for all matters, State Data is deemed to be Confidential Information.</w:t>
      </w:r>
    </w:p>
    <w:p w14:paraId="36B11EAD" w14:textId="77777777" w:rsidR="00392CEC" w:rsidRPr="00392CEC"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Obligation of Confidentiality</w:t>
      </w:r>
      <w:r w:rsidRPr="00392CEC">
        <w:rPr>
          <w:rFonts w:eastAsia="Arial" w:cs="Arial"/>
          <w:color w:val="000000" w:themeColor="text1"/>
        </w:rPr>
        <w:t xml:space="preserve">. The parties agree to hold all Confidential Information in strict confidence and not to copy, reproduce, sell, transfer, or otherwise dispose of, give or disclose such Confidential Information to third parties other than employees, agents, or subcontractors of a party who have a need to know in connection with this Contract or to use such Confidential </w:t>
      </w:r>
      <w:r w:rsidRPr="00392CEC">
        <w:rPr>
          <w:rFonts w:eastAsia="Arial" w:cs="Arial"/>
        </w:rPr>
        <w:t>Information</w:t>
      </w:r>
      <w:r w:rsidRPr="00392CEC">
        <w:rPr>
          <w:rFonts w:eastAsia="Arial" w:cs="Arial"/>
          <w:color w:val="000000" w:themeColor="text1"/>
        </w:rPr>
        <w:t xml:space="preserve"> for any purposes whatsoever other than the performance of this Contract. The parties agree to advise and require their respective employees, agents, and subcontractors of their obligations to keep all Confidential Information confidential. Disclosure to a subcontractor is permissible where: (a) use of a subcontractor is authorized under this Contract; (b) the disclosure is necessary or otherwise naturally occurs in connection with work that is within the subcontractor's responsibilities; and (c) Contractor obligates the subcontractor in a written contract to maintain the State's Confidential Information in confidence. At the State's request, any employee of Contractor or any subcontractor may be required to execute a separate agreement to be bound by the provisions of this Section.</w:t>
      </w:r>
    </w:p>
    <w:p w14:paraId="43F2ACC3" w14:textId="77777777" w:rsidR="00392CEC" w:rsidRPr="00392CEC"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Cooperation to Prevent Disclosure of Confidential Information</w:t>
      </w:r>
      <w:r w:rsidRPr="00392CEC">
        <w:rPr>
          <w:rFonts w:eastAsia="Arial" w:cs="Arial"/>
          <w:color w:val="000000" w:themeColor="text1"/>
        </w:rPr>
        <w:t xml:space="preserve">. Each party must use its best efforts to assist the other party in identifying and preventing any unauthorized use or disclosure of any </w:t>
      </w:r>
      <w:r w:rsidRPr="00392CEC">
        <w:rPr>
          <w:rFonts w:eastAsia="Arial" w:cs="Arial"/>
        </w:rPr>
        <w:t>Confidential</w:t>
      </w:r>
      <w:r w:rsidRPr="00392CEC">
        <w:rPr>
          <w:rFonts w:eastAsia="Arial" w:cs="Arial"/>
          <w:color w:val="000000" w:themeColor="text1"/>
        </w:rPr>
        <w:t xml:space="preserve"> Information. Without limiting the foregoing, each party must advise the other party immediately in the event either party learns or has reason to believe that any person who has had access to Confidential Information has violated or intends to violate the terms of this Contract and each party will cooperate with the other party in seeking injunctive or other equitable relief against any such person.</w:t>
      </w:r>
    </w:p>
    <w:p w14:paraId="4FDA8D7B" w14:textId="77777777" w:rsidR="00392CEC" w:rsidRPr="008C6919" w:rsidRDefault="00392CEC" w:rsidP="008057B3">
      <w:pPr>
        <w:numPr>
          <w:ilvl w:val="1"/>
          <w:numId w:val="17"/>
        </w:numPr>
        <w:tabs>
          <w:tab w:val="clear" w:pos="1440"/>
          <w:tab w:val="num" w:pos="720"/>
        </w:tabs>
        <w:spacing w:before="120" w:after="0" w:line="240" w:lineRule="auto"/>
        <w:ind w:left="648"/>
        <w:rPr>
          <w:rFonts w:eastAsia="Arial" w:cs="Arial"/>
          <w:color w:val="000000" w:themeColor="text1"/>
        </w:rPr>
      </w:pPr>
      <w:r w:rsidRPr="00392CEC">
        <w:rPr>
          <w:rFonts w:eastAsia="Arial" w:cs="Arial"/>
          <w:b/>
          <w:color w:val="000000" w:themeColor="text1"/>
        </w:rPr>
        <w:t>Remedies for Breach of Obligation of Confidentiality</w:t>
      </w:r>
      <w:r w:rsidRPr="00392CEC">
        <w:rPr>
          <w:rFonts w:eastAsia="Arial" w:cs="Arial"/>
          <w:color w:val="000000" w:themeColor="text1"/>
        </w:rPr>
        <w:t xml:space="preserve">. Each party acknowledges that breach of its obligation of confidentiality may give rise to irreparable injury to the other party, which damage may be inadequately compensable in the form of monetary damages. Accordingly, a party may seek and obtain injunctive relief against the breach or threatened breach of the foregoing </w:t>
      </w:r>
      <w:r w:rsidRPr="00392CEC">
        <w:rPr>
          <w:rFonts w:eastAsia="Arial" w:cs="Arial"/>
        </w:rPr>
        <w:t>undertakings</w:t>
      </w:r>
      <w:r w:rsidRPr="00392CEC">
        <w:rPr>
          <w:rFonts w:eastAsia="Arial" w:cs="Arial"/>
          <w:color w:val="000000" w:themeColor="text1"/>
        </w:rPr>
        <w:t xml:space="preserve">, in addition to any other legal remedies which may be available, to include, in the case of the State, at the sole election of the State, the immediate </w:t>
      </w:r>
      <w:r w:rsidRPr="008C6919">
        <w:rPr>
          <w:rFonts w:eastAsia="Arial" w:cs="Arial"/>
          <w:color w:val="000000" w:themeColor="text1"/>
        </w:rPr>
        <w:t>termination, without liability to the State, of this Contract or any Statement of Work corresponding to the breach or threatened breach.</w:t>
      </w:r>
    </w:p>
    <w:p w14:paraId="0E727CF5" w14:textId="77777777" w:rsidR="00392CEC" w:rsidRPr="008C6919" w:rsidRDefault="00392CEC" w:rsidP="008057B3">
      <w:pPr>
        <w:numPr>
          <w:ilvl w:val="1"/>
          <w:numId w:val="17"/>
        </w:numPr>
        <w:tabs>
          <w:tab w:val="clear" w:pos="1440"/>
          <w:tab w:val="num" w:pos="720"/>
        </w:tabs>
        <w:spacing w:before="120" w:after="120" w:line="240" w:lineRule="auto"/>
        <w:ind w:left="648"/>
        <w:rPr>
          <w:rFonts w:eastAsia="Arial" w:cs="Arial"/>
          <w:color w:val="000000" w:themeColor="text1"/>
        </w:rPr>
      </w:pPr>
      <w:r w:rsidRPr="008C6919">
        <w:rPr>
          <w:rFonts w:eastAsia="Arial" w:cs="Arial"/>
          <w:b/>
          <w:color w:val="000000" w:themeColor="text1"/>
        </w:rPr>
        <w:t>Surrender of Confidential Information upon Termination</w:t>
      </w:r>
      <w:r w:rsidRPr="008C6919">
        <w:rPr>
          <w:rFonts w:eastAsia="Arial" w:cs="Arial"/>
          <w:color w:val="000000" w:themeColor="text1"/>
        </w:rPr>
        <w:t xml:space="preserve">. Upon termination of this Contract or a Statement of Work, in whole or in part, each party must, within 5 calendar days from the date of termination, return to the other party any and all Confidential Information received from the other party, or created or received by a party on behalf of the other party, which are in such party’s </w:t>
      </w:r>
      <w:r w:rsidRPr="008C6919">
        <w:rPr>
          <w:rFonts w:eastAsia="Arial" w:cs="Arial"/>
        </w:rPr>
        <w:t>possession</w:t>
      </w:r>
      <w:r w:rsidRPr="008C6919">
        <w:rPr>
          <w:rFonts w:eastAsia="Arial" w:cs="Arial"/>
          <w:color w:val="000000" w:themeColor="text1"/>
        </w:rPr>
        <w:t xml:space="preserve">, custody, or control; provided, however, that Contractor </w:t>
      </w:r>
      <w:r w:rsidRPr="008C6919">
        <w:rPr>
          <w:rFonts w:eastAsia="Arial" w:cs="Arial"/>
          <w:color w:val="000000" w:themeColor="text1"/>
        </w:rPr>
        <w:lastRenderedPageBreak/>
        <w:t xml:space="preserve">must return State Data to the State following the timeframe and procedure described further in this Contract. Should Contractor or the State determine that the return of any Confidential Information is not feasible, such party must destroy the Confidential Information and must certify the same in writing within 5 calendar days from the date of termination to the other party. However, the State’s legal ability to destroy Contractor data may be restricted by its retention and disposal schedule, in which case Contractor’s Confidential Information will be destroyed after the retention period expires. </w:t>
      </w:r>
    </w:p>
    <w:p w14:paraId="59306B3D" w14:textId="0A8745B9" w:rsidR="00392CEC" w:rsidRPr="005D6F4D" w:rsidRDefault="00CE6AD8" w:rsidP="008057B3">
      <w:pPr>
        <w:pStyle w:val="Paragraph"/>
        <w:spacing w:line="240" w:lineRule="auto"/>
        <w:ind w:left="288"/>
        <w:rPr>
          <w:rFonts w:ascii="Aptos" w:hAnsi="Aptos"/>
          <w:b w:val="0"/>
          <w:i/>
        </w:rPr>
      </w:pPr>
      <w:bookmarkStart w:id="44" w:name="_Ref375903664"/>
      <w:r>
        <w:rPr>
          <w:rFonts w:ascii="Aptos" w:hAnsi="Aptos"/>
          <w:shd w:val="clear" w:color="auto" w:fill="FFFFFF" w:themeFill="background1"/>
        </w:rPr>
        <w:t>Reserved</w:t>
      </w:r>
      <w:r w:rsidR="00392CEC" w:rsidRPr="008C6919">
        <w:rPr>
          <w:rFonts w:ascii="Aptos" w:hAnsi="Aptos"/>
        </w:rPr>
        <w:t xml:space="preserve">. </w:t>
      </w:r>
      <w:bookmarkEnd w:id="44"/>
    </w:p>
    <w:p w14:paraId="3593D2F6" w14:textId="019ACDF3" w:rsidR="00392CEC" w:rsidRPr="00392CEC" w:rsidRDefault="00763E1D" w:rsidP="008057B3">
      <w:pPr>
        <w:numPr>
          <w:ilvl w:val="0"/>
          <w:numId w:val="17"/>
        </w:numPr>
        <w:spacing w:before="120" w:after="0" w:line="240" w:lineRule="auto"/>
        <w:ind w:left="288"/>
        <w:rPr>
          <w:rFonts w:eastAsia="Arial" w:cs="Arial"/>
        </w:rPr>
      </w:pPr>
      <w:r>
        <w:rPr>
          <w:rFonts w:eastAsia="Arial" w:cs="Arial"/>
          <w:b/>
          <w:bCs/>
        </w:rPr>
        <w:t>Reserved</w:t>
      </w:r>
      <w:r w:rsidR="00392CEC" w:rsidRPr="00392CEC">
        <w:rPr>
          <w:rFonts w:eastAsia="Arial" w:cs="Arial"/>
          <w:b/>
          <w:bCs/>
        </w:rPr>
        <w:t xml:space="preserve">. </w:t>
      </w:r>
      <w:r w:rsidR="00392CEC" w:rsidRPr="00392CEC">
        <w:rPr>
          <w:rFonts w:eastAsia="Arial" w:cs="Arial"/>
        </w:rPr>
        <w:t xml:space="preserve"> </w:t>
      </w:r>
    </w:p>
    <w:p w14:paraId="05FB453D" w14:textId="6A5AF80C" w:rsidR="00392CEC" w:rsidRPr="00392CEC" w:rsidRDefault="00763E1D" w:rsidP="00EA510F">
      <w:pPr>
        <w:numPr>
          <w:ilvl w:val="0"/>
          <w:numId w:val="17"/>
        </w:numPr>
        <w:spacing w:before="120" w:after="0" w:line="240" w:lineRule="auto"/>
        <w:ind w:left="288"/>
        <w:rPr>
          <w:rFonts w:eastAsia="Arial" w:cs="Arial"/>
          <w:b/>
          <w:bCs/>
        </w:rPr>
      </w:pPr>
      <w:r>
        <w:rPr>
          <w:rFonts w:eastAsia="Arial" w:cs="Arial"/>
          <w:b/>
          <w:bCs/>
        </w:rPr>
        <w:t>Reserved</w:t>
      </w:r>
      <w:r w:rsidR="00392CEC" w:rsidRPr="00392CEC">
        <w:rPr>
          <w:rFonts w:eastAsia="Arial" w:cs="Arial"/>
          <w:b/>
          <w:bCs/>
        </w:rPr>
        <w:t xml:space="preserve">. </w:t>
      </w:r>
    </w:p>
    <w:p w14:paraId="139BFB99" w14:textId="77777777" w:rsidR="00392CEC" w:rsidRPr="00392CEC" w:rsidRDefault="00392CEC" w:rsidP="008057B3">
      <w:pPr>
        <w:numPr>
          <w:ilvl w:val="0"/>
          <w:numId w:val="17"/>
        </w:numPr>
        <w:spacing w:before="120" w:after="0" w:line="240" w:lineRule="auto"/>
        <w:ind w:left="288"/>
        <w:rPr>
          <w:rFonts w:eastAsia="Arial" w:cs="Arial"/>
        </w:rPr>
      </w:pPr>
      <w:bookmarkStart w:id="45" w:name="_Hlk94009443"/>
      <w:r w:rsidRPr="00392CEC">
        <w:rPr>
          <w:rFonts w:eastAsia="Arial" w:cs="Arial"/>
          <w:b/>
          <w:bCs/>
        </w:rPr>
        <w:t>Records Maintenance, Inspection, Examination, and Audit.</w:t>
      </w:r>
      <w:r w:rsidRPr="00392CEC">
        <w:rPr>
          <w:rFonts w:eastAsia="Arial" w:cs="Arial"/>
        </w:rPr>
        <w:t xml:space="preserve"> Pursuant to MCL 18.1470, t</w:t>
      </w:r>
      <w:r w:rsidRPr="00392CEC">
        <w:rPr>
          <w:rFonts w:eastAsia="Arial" w:cs="Arial"/>
          <w:color w:val="000000"/>
          <w:shd w:val="clear" w:color="auto" w:fill="FFFFFF"/>
        </w:rPr>
        <w:t xml:space="preserve">he State or its </w:t>
      </w:r>
      <w:proofErr w:type="gramStart"/>
      <w:r w:rsidRPr="00392CEC">
        <w:rPr>
          <w:rFonts w:eastAsia="Arial" w:cs="Arial"/>
          <w:color w:val="000000"/>
          <w:shd w:val="clear" w:color="auto" w:fill="FFFFFF"/>
        </w:rPr>
        <w:t>designee</w:t>
      </w:r>
      <w:proofErr w:type="gramEnd"/>
      <w:r w:rsidRPr="00392CEC">
        <w:rPr>
          <w:rFonts w:eastAsia="Arial" w:cs="Arial"/>
          <w:color w:val="000000"/>
          <w:shd w:val="clear" w:color="auto" w:fill="FFFFFF"/>
        </w:rPr>
        <w:t xml:space="preserve"> may audit Contractor to verify compliance with this Contract. </w:t>
      </w:r>
      <w:r w:rsidRPr="00392CEC">
        <w:rPr>
          <w:rFonts w:eastAsia="Arial" w:cs="Arial"/>
        </w:rPr>
        <w:t>Contractor must retain and provide to the State or its designee and the auditor general upon request, all records related to the Contract through the term of the Contract and for 4 years after the latter of termination, expiration, or final payment under this Contract or any extension (“</w:t>
      </w:r>
      <w:r w:rsidRPr="00392CEC">
        <w:rPr>
          <w:rFonts w:eastAsia="Arial" w:cs="Arial"/>
          <w:b/>
          <w:bCs/>
        </w:rPr>
        <w:t>Audit Period</w:t>
      </w:r>
      <w:r w:rsidRPr="00392CEC">
        <w:rPr>
          <w:rFonts w:eastAsia="Arial" w:cs="Arial"/>
        </w:rPr>
        <w:t>”). If an audit, litigation, or other action involving the records is initiated before the end of the Audit Period, Contractor must retain the records until all issues are resolved.</w:t>
      </w:r>
    </w:p>
    <w:bookmarkEnd w:id="45"/>
    <w:p w14:paraId="620FC62A" w14:textId="77777777" w:rsidR="00392CEC" w:rsidRPr="00392CEC" w:rsidRDefault="00392CEC" w:rsidP="008057B3">
      <w:pPr>
        <w:spacing w:before="120" w:after="120" w:line="240" w:lineRule="auto"/>
        <w:ind w:left="288"/>
        <w:rPr>
          <w:rFonts w:eastAsia="Arial" w:cs="Arial"/>
        </w:rPr>
      </w:pPr>
      <w:r w:rsidRPr="00392CEC">
        <w:rPr>
          <w:rFonts w:eastAsia="Arial" w:cs="Arial"/>
          <w:color w:val="000000"/>
          <w:shd w:val="clear" w:color="auto" w:fill="FFFFFF"/>
        </w:rPr>
        <w:t xml:space="preserve">Within 10 calendar days of providing notice, </w:t>
      </w:r>
      <w:r w:rsidRPr="00392CEC">
        <w:rPr>
          <w:rFonts w:eastAsia="Arial" w:cs="Arial"/>
        </w:rPr>
        <w:t xml:space="preserve">the State and its authorized representatives or </w:t>
      </w:r>
      <w:proofErr w:type="gramStart"/>
      <w:r w:rsidRPr="00392CEC">
        <w:rPr>
          <w:rFonts w:eastAsia="Arial" w:cs="Arial"/>
        </w:rPr>
        <w:t>designees</w:t>
      </w:r>
      <w:proofErr w:type="gramEnd"/>
      <w:r w:rsidRPr="00392CEC">
        <w:rPr>
          <w:rFonts w:eastAsia="Arial" w:cs="Arial"/>
        </w:rPr>
        <w:t xml:space="preserve"> have the right to enter and inspect Contractor's premises or any other places where Contract Activities are being performed, and examine, copy, and audit all records related to this Contract. Contractor must cooperate and provide reasonable assistance. If financial errors are revealed, the amount in error must be reflected as a credit or debit on subsequent invoices until the amount is paid or refunded. Any remaining balance at the end of the Contract must be paid or refunded within 45 calendar days.</w:t>
      </w:r>
    </w:p>
    <w:p w14:paraId="12323232" w14:textId="77777777" w:rsidR="00392CEC" w:rsidRPr="00392CEC" w:rsidRDefault="00392CEC" w:rsidP="008057B3">
      <w:pPr>
        <w:spacing w:before="120" w:line="240" w:lineRule="auto"/>
        <w:ind w:left="288"/>
        <w:rPr>
          <w:rFonts w:eastAsia="Arial" w:cs="Arial"/>
        </w:rPr>
      </w:pPr>
      <w:r w:rsidRPr="00392CEC">
        <w:rPr>
          <w:rFonts w:eastAsia="Arial" w:cs="Arial"/>
        </w:rPr>
        <w:t>This Section applies to Contractor, any parent, affiliate, or subsidiary organization of Contractor, and any subcontractor that performs Contract Activities in connection with this Contract.</w:t>
      </w:r>
    </w:p>
    <w:p w14:paraId="2ABC6216"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Representations and Warranties. </w:t>
      </w:r>
      <w:r w:rsidRPr="00392CEC">
        <w:rPr>
          <w:rFonts w:eastAsia="Arial" w:cs="Arial"/>
        </w:rPr>
        <w:t xml:space="preserve">Contractor represents and warrants: (a) Contractor is the owner or licensee of any Contract Activities that it licenses, sells, or develops and Contractor has the rights necessary to convey title, ownership rights, or licensed use; (b) all Contract Activities are delivered free from any security interest, lien, or encumbrance and will continue in that respect; (c) the Contract Activities will not infringe the patent, trademark, copyright, trade secret, or other proprietary rights of any third party; (d) Contractor must assign or otherwise transfer to the State or its designee any manufacturer's warranty for the Contract Activities; (e) the Contract Activities are merchantable and fit for the specific purposes identified in the Contract; (f) the Contract signatory has the authority to enter into this Contract; (g) all information furnished by Contractor in connection with the Contract fairly and accurately represents Contractor's business, properties, finances, and operations as of the dates covered by the information, and Contractor will inform the State of any material adverse changes;(h) all information furnished and representations made in connection with the award of this Contract is true, accurate, and complete, and contains no false statements or omits any fact that would make the information misleading; and that (i) Contractor is neither currently engaged in nor will engage in the boycott of a person based in or doing business with a strategic partner as described in 22 USC 8601 to 8606. A breach of this Section is considered a material breach of </w:t>
      </w:r>
      <w:r w:rsidRPr="00392CEC">
        <w:rPr>
          <w:rFonts w:eastAsia="Arial" w:cs="Arial"/>
        </w:rPr>
        <w:lastRenderedPageBreak/>
        <w:t xml:space="preserve">this Contract, which entitles the State to terminate this Contract under Section </w:t>
      </w:r>
      <w:r w:rsidRPr="00392CEC">
        <w:fldChar w:fldCharType="begin"/>
      </w:r>
      <w:r w:rsidRPr="00392CEC">
        <w:instrText xml:space="preserve"> REF _Ref375903385 \r \h  \* MERGEFORMAT </w:instrText>
      </w:r>
      <w:r w:rsidRPr="00392CEC">
        <w:fldChar w:fldCharType="separate"/>
      </w:r>
      <w:r w:rsidRPr="00392CEC">
        <w:rPr>
          <w:rFonts w:eastAsia="Arial" w:cs="Arial"/>
        </w:rPr>
        <w:t>24</w:t>
      </w:r>
      <w:r w:rsidRPr="00392CEC">
        <w:fldChar w:fldCharType="end"/>
      </w:r>
      <w:r w:rsidRPr="00392CEC">
        <w:rPr>
          <w:rFonts w:eastAsia="Arial" w:cs="Arial"/>
        </w:rPr>
        <w:t>, Termination for Cause.</w:t>
      </w:r>
    </w:p>
    <w:p w14:paraId="180BA921"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Conflicts and Ethics. </w:t>
      </w:r>
      <w:r w:rsidRPr="00392CEC">
        <w:rPr>
          <w:rFonts w:eastAsia="Arial" w:cs="Arial"/>
        </w:rPr>
        <w:t>Contractor will uphold high ethical standards and is prohibited from: (a) holding or acquiring an interest that would conflict with this Contract; (b) doing anything that creates an appearance of impropriety with respect to the award or performance of the Contract; (c) attempting to influence or appearing to influence any State employee by the direct or indirect offer of anything of value; or (d) paying or agreeing to pay any person, other than employees and consultants working for Contractor, any consideration contingent upon the award of the Contract. Contractor must immediately notify the State of any violation or potential violation of these standards. This Section applies to Contractor, any parent, affiliate, or subsidiary organization of Contractor, and any subcontractor that performs Contract Activities in connection with this Contract.</w:t>
      </w:r>
    </w:p>
    <w:p w14:paraId="1264273D" w14:textId="77777777"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 xml:space="preserve">Compliance with Laws. </w:t>
      </w:r>
      <w:proofErr w:type="gramStart"/>
      <w:r w:rsidRPr="00392CEC">
        <w:rPr>
          <w:rFonts w:eastAsia="Arial" w:cs="Arial"/>
        </w:rPr>
        <w:t>Contractor</w:t>
      </w:r>
      <w:proofErr w:type="gramEnd"/>
      <w:r w:rsidRPr="00392CEC">
        <w:rPr>
          <w:rFonts w:eastAsia="Arial" w:cs="Arial"/>
        </w:rPr>
        <w:t xml:space="preserve"> must comply with all federal, state and local laws, rules and regulations.</w:t>
      </w:r>
    </w:p>
    <w:p w14:paraId="2742173E" w14:textId="160D6D59" w:rsidR="00392CEC" w:rsidRPr="00392CEC" w:rsidRDefault="00392CEC" w:rsidP="008057B3">
      <w:pPr>
        <w:numPr>
          <w:ilvl w:val="0"/>
          <w:numId w:val="17"/>
        </w:numPr>
        <w:spacing w:before="120" w:after="0" w:line="240" w:lineRule="auto"/>
        <w:ind w:left="288"/>
        <w:rPr>
          <w:rFonts w:eastAsia="Arial" w:cs="Arial"/>
        </w:rPr>
      </w:pPr>
      <w:r w:rsidRPr="00392CEC">
        <w:rPr>
          <w:rFonts w:eastAsia="Arial" w:cs="Arial"/>
          <w:b/>
          <w:bCs/>
        </w:rPr>
        <w:t>Prevailing Wage</w:t>
      </w:r>
      <w:r w:rsidR="00A779F8" w:rsidRPr="00A779F8">
        <w:rPr>
          <w:rFonts w:asciiTheme="minorHAnsi" w:eastAsia="Arial" w:hAnsiTheme="minorHAnsi" w:cs="Arial"/>
          <w:b/>
          <w:bCs/>
        </w:rPr>
        <w:t xml:space="preserve"> </w:t>
      </w:r>
      <w:r w:rsidR="00A779F8" w:rsidRPr="00B44CD9">
        <w:rPr>
          <w:rFonts w:asciiTheme="minorHAnsi" w:eastAsia="Arial" w:hAnsiTheme="minorHAnsi" w:cs="Arial"/>
          <w:b/>
          <w:bCs/>
        </w:rPr>
        <w:t xml:space="preserve">Act Statutory Provision. </w:t>
      </w:r>
      <w:r w:rsidR="00A779F8" w:rsidRPr="00491CDA">
        <w:rPr>
          <w:rFonts w:asciiTheme="minorHAnsi" w:eastAsia="Arial" w:hAnsiTheme="minorHAnsi" w:cs="Arial"/>
        </w:rPr>
        <w:t>Contractor must comply with prevailing wage requirements, to the extent applicable to this Contract. As required by MCL 408.1112, if the Michigan Prevailing Wage Act, MCL 408.1101 et seq. applies to this Contract, construction mechanics (as defined in MCL 408.1101 (b)) are intended beneficiaries of the contractual prevailing wage, fringe benefit, and nondiscrimination nonretaliation requirements of the Contract. Any construction mechanic aggrieved by the failure of a Contractor or subcontractor to pay prevailing wages or benefits as specified in this Contract, or by a violation of MCL 408.1107, in addition to any other remedies provided in Public Act 10 of 2023 or by law, may bring an action in a court of competent jurisdiction against the Contractor or subcontractor for damages or injunctive relief and may be awarded reinstatement or other appropriate relief, and all damages sustained, together with actual costs and attorney fees at trial and on appeal.</w:t>
      </w:r>
      <w:r w:rsidR="000C4287">
        <w:rPr>
          <w:rFonts w:asciiTheme="minorHAnsi" w:eastAsia="Arial" w:hAnsiTheme="minorHAnsi" w:cs="Arial"/>
        </w:rPr>
        <w:t xml:space="preserve"> </w:t>
      </w:r>
      <w:r w:rsidR="000C4287">
        <w:t>I</w:t>
      </w:r>
      <w:r w:rsidR="000C4287" w:rsidRPr="0073001B">
        <w:t>f the Michigan Prevailing Wage Act, MCL 408.1101 et seq. applies to this Contract</w:t>
      </w:r>
      <w:r w:rsidR="000C4287">
        <w:t>, t</w:t>
      </w:r>
      <w:r w:rsidR="000C4287" w:rsidRPr="00B47CA9">
        <w:t xml:space="preserve">he rates of wages and fringe benefits to be paid to each class of </w:t>
      </w:r>
      <w:r w:rsidR="000C4287">
        <w:t>c</w:t>
      </w:r>
      <w:r w:rsidR="000C4287" w:rsidRPr="00B47CA9">
        <w:t xml:space="preserve">onstruction </w:t>
      </w:r>
      <w:r w:rsidR="000C4287">
        <w:t>m</w:t>
      </w:r>
      <w:r w:rsidR="000C4287" w:rsidRPr="00B47CA9">
        <w:t xml:space="preserve">echanic </w:t>
      </w:r>
      <w:r w:rsidR="000C4287">
        <w:t>(</w:t>
      </w:r>
      <w:r w:rsidR="000C4287" w:rsidRPr="0073001B">
        <w:t>as defined in MCL 408.1101 (b))</w:t>
      </w:r>
      <w:r w:rsidR="000C4287">
        <w:t xml:space="preserve"> </w:t>
      </w:r>
      <w:r w:rsidR="000C4287" w:rsidRPr="00B47CA9">
        <w:t xml:space="preserve">by Contractor and </w:t>
      </w:r>
      <w:r w:rsidR="000C4287">
        <w:t>s</w:t>
      </w:r>
      <w:r w:rsidR="000C4287" w:rsidRPr="00B47CA9">
        <w:t>ubcontractors must not be less than the wage and fringe benefit rates prevailing in the locality in which the work is performed.</w:t>
      </w:r>
    </w:p>
    <w:p w14:paraId="2D827553" w14:textId="33C350C7" w:rsidR="00392CEC" w:rsidRPr="00392CEC" w:rsidRDefault="00EA2B18" w:rsidP="008057B3">
      <w:pPr>
        <w:numPr>
          <w:ilvl w:val="0"/>
          <w:numId w:val="17"/>
        </w:numPr>
        <w:spacing w:before="120" w:after="0" w:line="240" w:lineRule="auto"/>
        <w:ind w:left="288"/>
        <w:rPr>
          <w:rFonts w:eastAsia="Arial" w:cs="Arial"/>
        </w:rPr>
      </w:pPr>
      <w:r>
        <w:rPr>
          <w:rFonts w:eastAsia="Arial" w:cs="Arial"/>
          <w:b/>
          <w:bCs/>
        </w:rPr>
        <w:t>Reserved</w:t>
      </w:r>
      <w:r w:rsidR="00392CEC" w:rsidRPr="00392CEC">
        <w:rPr>
          <w:rFonts w:eastAsia="Arial" w:cs="Arial"/>
          <w:b/>
          <w:bCs/>
        </w:rPr>
        <w:t xml:space="preserve">. </w:t>
      </w:r>
    </w:p>
    <w:p w14:paraId="00DBB5CA" w14:textId="1E08D7C4"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Nondiscrimination.</w:t>
      </w:r>
      <w:r w:rsidR="00701FB1" w:rsidRPr="00701FB1">
        <w:rPr>
          <w:rFonts w:eastAsia="Arial" w:cs="Arial"/>
        </w:rPr>
        <w:t xml:space="preserve"> Under the Elliott-Larsen Civil Rights Act, 1976 PA 453, MCL 37.2101, et seq., the Persons with Disabilities Civil Rights Act, 1976 PA 220, MCL 37.1101, et seq., and Executive Directive 2019-09, Contractor and its subcontractors agree not to discriminate against an employee or applicant for employment with respect to hire, tenure, terms, conditions, or privileges of employment, or a matter directly or indirectly related to employment, because of race, color, religion, national origin, age, sex, sexual orientation, gender identity or expression, height, weight, marital status, partisan considerations, any mental or physical disability, or genetic information that is unrelated to the person’s ability to perform the duties of a particular job or position. Breach of this Section is a material breach of this Contract.</w:t>
      </w:r>
    </w:p>
    <w:p w14:paraId="07D9C88C"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Unfair Labor Practice. </w:t>
      </w:r>
      <w:bookmarkStart w:id="46" w:name="_Hlk134101387"/>
      <w:r w:rsidRPr="00392CEC">
        <w:rPr>
          <w:rFonts w:cs="Arial"/>
        </w:rPr>
        <w:t>Under MCL 423.324, the State may void this Contract if the name of the Contractor, or the name of a subcontractor, manufacturer, or supplier of the Contractor, subsequently appears on the Unfair Labor Practice register compiled under MCL 423.322.</w:t>
      </w:r>
      <w:bookmarkEnd w:id="46"/>
    </w:p>
    <w:p w14:paraId="48EF653F" w14:textId="79E8D8E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lastRenderedPageBreak/>
        <w:t xml:space="preserve">Governing Law. </w:t>
      </w:r>
      <w:bookmarkStart w:id="47" w:name="_Hlk134101405"/>
      <w:r w:rsidR="00A779F8" w:rsidRPr="00FB25CF">
        <w:rPr>
          <w:rFonts w:asciiTheme="minorHAnsi" w:eastAsia="Arial" w:hAnsiTheme="minorHAnsi" w:cs="Arial"/>
        </w:rPr>
        <w:t xml:space="preserve">This Contract is governed, construed, and enforced in accordance with Michigan law, excluding choice-of-law principles. Contractor waives any objections, such as lack of personal jurisdiction or </w:t>
      </w:r>
      <w:r w:rsidR="00A779F8" w:rsidRPr="00491CDA">
        <w:rPr>
          <w:rFonts w:asciiTheme="minorHAnsi" w:eastAsia="Arial" w:hAnsiTheme="minorHAnsi" w:cs="Arial"/>
          <w:i/>
          <w:iCs/>
        </w:rPr>
        <w:t>forum non conveniens</w:t>
      </w:r>
      <w:r w:rsidR="00A779F8" w:rsidRPr="00FB25CF">
        <w:rPr>
          <w:rFonts w:asciiTheme="minorHAnsi" w:eastAsia="Arial" w:hAnsiTheme="minorHAnsi" w:cs="Arial"/>
        </w:rPr>
        <w:t>. Contractor must appoint an agent in Michigan to receive service of process.</w:t>
      </w:r>
      <w:bookmarkEnd w:id="47"/>
    </w:p>
    <w:p w14:paraId="230C04AF"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Non-Exclusivity. </w:t>
      </w:r>
      <w:r w:rsidRPr="00392CEC">
        <w:rPr>
          <w:rFonts w:eastAsia="Arial" w:cs="Arial"/>
        </w:rPr>
        <w:t>Nothing contained in this Contract is intended nor is to be construed as creating any requirements contract with Contractor, nor does it provide Contractor with a right of first refusal for any future work. This Contract does not restrict the State or its agencies from acquiring similar, equal, or like Contract Activities from other sources.</w:t>
      </w:r>
    </w:p>
    <w:p w14:paraId="1F1C60D4" w14:textId="77777777" w:rsidR="00392CEC" w:rsidRPr="00392CEC" w:rsidRDefault="00392CEC" w:rsidP="008057B3">
      <w:pPr>
        <w:numPr>
          <w:ilvl w:val="0"/>
          <w:numId w:val="17"/>
        </w:numPr>
        <w:spacing w:after="0" w:line="240" w:lineRule="auto"/>
        <w:ind w:left="288"/>
        <w:rPr>
          <w:rFonts w:eastAsia="Arial" w:cs="Arial"/>
        </w:rPr>
      </w:pPr>
      <w:r w:rsidRPr="00392CEC">
        <w:rPr>
          <w:rFonts w:eastAsia="Arial" w:cs="Arial"/>
          <w:b/>
          <w:bCs/>
        </w:rPr>
        <w:t xml:space="preserve">Force Majeure. </w:t>
      </w:r>
      <w:r w:rsidRPr="00392CEC">
        <w:rPr>
          <w:rFonts w:eastAsia="Arial" w:cs="Arial"/>
        </w:rPr>
        <w:t xml:space="preserve">Neither party will be in breach of this Contract because of any failure arising from any disaster or acts of </w:t>
      </w:r>
      <w:proofErr w:type="gramStart"/>
      <w:r w:rsidRPr="00392CEC">
        <w:rPr>
          <w:rFonts w:eastAsia="Arial" w:cs="Arial"/>
        </w:rPr>
        <w:t>god</w:t>
      </w:r>
      <w:proofErr w:type="gramEnd"/>
      <w:r w:rsidRPr="00392CEC">
        <w:rPr>
          <w:rFonts w:eastAsia="Arial" w:cs="Arial"/>
        </w:rPr>
        <w:t xml:space="preserve"> that are beyond their control and without their fault or negligence. Each party will use commercially reasonable efforts to resume performance. Contractor will not be relieved of a breach or delay caused by its subcontractors. If immediate performance is necessary to ensure public health and safety, the State may immediately </w:t>
      </w:r>
      <w:proofErr w:type="gramStart"/>
      <w:r w:rsidRPr="00392CEC">
        <w:rPr>
          <w:rFonts w:eastAsia="Arial" w:cs="Arial"/>
        </w:rPr>
        <w:t>contract with</w:t>
      </w:r>
      <w:proofErr w:type="gramEnd"/>
      <w:r w:rsidRPr="00392CEC">
        <w:rPr>
          <w:rFonts w:eastAsia="Arial" w:cs="Arial"/>
        </w:rPr>
        <w:t xml:space="preserve"> a third party.</w:t>
      </w:r>
    </w:p>
    <w:p w14:paraId="1EBB61C9"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Dispute Resolution. </w:t>
      </w:r>
      <w:r w:rsidRPr="00392CEC">
        <w:rPr>
          <w:rFonts w:eastAsia="Arial" w:cs="Arial"/>
        </w:rPr>
        <w:t xml:space="preserve">The parties will endeavor to resolve any Contract dispute in accordance with this provision. The dispute will be referred to the parties' respective Contract Administrators or Program Managers. Such referral must include a description of the issues and all supporting documentation. The parties must submit the dispute to a senior executive if unable to resolve the dispute within 15 business days. </w:t>
      </w:r>
      <w:r w:rsidRPr="00392CEC">
        <w:rPr>
          <w:rFonts w:eastAsia="Arial" w:cs="Arial"/>
          <w:snapToGrid w:val="0"/>
        </w:rPr>
        <w:t>The parties</w:t>
      </w:r>
      <w:r w:rsidRPr="00392CEC">
        <w:rPr>
          <w:rFonts w:eastAsia="Arial" w:cs="Arial"/>
        </w:rPr>
        <w:t xml:space="preserve"> will continue performing while a dispute is being resolved, unless the dispute precludes performance. A dispute involving payment does not preclude performance.</w:t>
      </w:r>
    </w:p>
    <w:p w14:paraId="15A31B69" w14:textId="77777777" w:rsidR="00392CEC" w:rsidRPr="00392CEC" w:rsidRDefault="00392CEC" w:rsidP="008057B3">
      <w:pPr>
        <w:spacing w:after="120" w:line="240" w:lineRule="auto"/>
        <w:ind w:left="288"/>
        <w:rPr>
          <w:rFonts w:eastAsia="Arial" w:cs="Arial"/>
        </w:rPr>
      </w:pPr>
      <w:r w:rsidRPr="00392CEC">
        <w:rPr>
          <w:rFonts w:eastAsia="Arial" w:cs="Arial"/>
        </w:rPr>
        <w:t xml:space="preserve">Litigation to resolve the dispute will not be instituted until after the dispute has been elevated to the parties’ senior executive and either concludes that resolution is unlikely or fails to respond within 15 business days. </w:t>
      </w:r>
      <w:r w:rsidRPr="00392CEC">
        <w:rPr>
          <w:rFonts w:eastAsia="Arial" w:cs="Arial"/>
          <w:snapToGrid w:val="0"/>
        </w:rPr>
        <w:t xml:space="preserve">The parties are not prohibited from instituting formal proceedings: (a) to avoid the expiration of statute of limitations period; (b) to preserve a superior position with respect to creditors; or (c) where a party </w:t>
      </w:r>
      <w:proofErr w:type="gramStart"/>
      <w:r w:rsidRPr="00392CEC">
        <w:rPr>
          <w:rFonts w:eastAsia="Arial" w:cs="Arial"/>
          <w:snapToGrid w:val="0"/>
        </w:rPr>
        <w:t>makes a determination</w:t>
      </w:r>
      <w:proofErr w:type="gramEnd"/>
      <w:r w:rsidRPr="00392CEC">
        <w:rPr>
          <w:rFonts w:eastAsia="Arial" w:cs="Arial"/>
          <w:snapToGrid w:val="0"/>
        </w:rPr>
        <w:t xml:space="preserve"> that a temporary restraining order or other injunctive relief is the only adequate remedy. </w:t>
      </w:r>
      <w:r w:rsidRPr="00392CEC">
        <w:rPr>
          <w:rFonts w:eastAsia="Arial" w:cs="Arial"/>
        </w:rPr>
        <w:t>This Section does not limit the State’s right to terminate the Contract.</w:t>
      </w:r>
    </w:p>
    <w:p w14:paraId="2D5F583F"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Media Releases. </w:t>
      </w:r>
      <w:r w:rsidRPr="00392CEC">
        <w:rPr>
          <w:rFonts w:eastAsia="Arial" w:cs="Arial"/>
        </w:rPr>
        <w:t>News releases (including promotional literature and commercial advertisements) pertaining to the Contract or project to which it relates must not be made without the prior written approval of the State, and then only in accordance with the explicit written instructions of the State.</w:t>
      </w:r>
    </w:p>
    <w:p w14:paraId="3DC93F34" w14:textId="77777777" w:rsidR="00392CEC" w:rsidRPr="00392CEC" w:rsidRDefault="00392CEC" w:rsidP="008057B3">
      <w:pPr>
        <w:numPr>
          <w:ilvl w:val="0"/>
          <w:numId w:val="17"/>
        </w:numPr>
        <w:spacing w:before="120" w:after="240" w:line="240" w:lineRule="auto"/>
        <w:ind w:left="288"/>
        <w:rPr>
          <w:rFonts w:eastAsia="Arial" w:cs="Arial"/>
        </w:rPr>
      </w:pPr>
      <w:r w:rsidRPr="00392CEC">
        <w:rPr>
          <w:rFonts w:cs="Arial"/>
          <w:b/>
        </w:rPr>
        <w:t>Schedules</w:t>
      </w:r>
      <w:r w:rsidRPr="00392CEC">
        <w:rPr>
          <w:rFonts w:cs="Arial"/>
        </w:rPr>
        <w:t>. All Schedules and Exhibits that are referenced herein and attached hereto are hereby incorporated by reference. The following Schedules are attached hereto and incorporated herein:</w:t>
      </w:r>
    </w:p>
    <w:tbl>
      <w:tblPr>
        <w:tblStyle w:val="ListTable3"/>
        <w:tblW w:w="10080" w:type="dxa"/>
        <w:tblLayout w:type="fixed"/>
        <w:tblLook w:val="04A0" w:firstRow="1" w:lastRow="0" w:firstColumn="1" w:lastColumn="0" w:noHBand="0" w:noVBand="1"/>
      </w:tblPr>
      <w:tblGrid>
        <w:gridCol w:w="5040"/>
        <w:gridCol w:w="5040"/>
      </w:tblGrid>
      <w:tr w:rsidR="00392CEC" w:rsidRPr="00392CEC" w14:paraId="63881FDA" w14:textId="77777777" w:rsidTr="002D6F5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40" w:type="dxa"/>
            <w:tcBorders>
              <w:top w:val="single" w:sz="4" w:space="0" w:color="000000" w:themeColor="text1"/>
              <w:bottom w:val="single" w:sz="4" w:space="0" w:color="000000" w:themeColor="text1"/>
              <w:right w:val="single" w:sz="4" w:space="0" w:color="auto"/>
            </w:tcBorders>
            <w:shd w:val="clear" w:color="auto" w:fill="0067AC"/>
            <w:vAlign w:val="center"/>
          </w:tcPr>
          <w:p w14:paraId="6C8A9151" w14:textId="77777777" w:rsidR="00392CEC" w:rsidRPr="00392CEC" w:rsidRDefault="00392CEC" w:rsidP="008057B3">
            <w:pPr>
              <w:rPr>
                <w:rFonts w:ascii="Aptos" w:hAnsi="Aptos" w:cs="Arial"/>
              </w:rPr>
            </w:pPr>
            <w:r w:rsidRPr="00392CEC">
              <w:rPr>
                <w:rFonts w:ascii="Aptos" w:hAnsi="Aptos" w:cs="Arial"/>
              </w:rPr>
              <w:t>Document Title</w:t>
            </w:r>
          </w:p>
        </w:tc>
        <w:tc>
          <w:tcPr>
            <w:tcW w:w="5040" w:type="dxa"/>
            <w:tcBorders>
              <w:top w:val="single" w:sz="4" w:space="0" w:color="000000" w:themeColor="text1"/>
              <w:left w:val="single" w:sz="4" w:space="0" w:color="auto"/>
              <w:bottom w:val="single" w:sz="4" w:space="0" w:color="000000" w:themeColor="text1"/>
            </w:tcBorders>
            <w:shd w:val="clear" w:color="auto" w:fill="0067AC"/>
            <w:vAlign w:val="center"/>
          </w:tcPr>
          <w:p w14:paraId="1AF5D20E" w14:textId="77777777" w:rsidR="00392CEC" w:rsidRPr="00392CEC" w:rsidRDefault="00392CEC" w:rsidP="008057B3">
            <w:pPr>
              <w:cnfStyle w:val="100000000000" w:firstRow="1" w:lastRow="0" w:firstColumn="0" w:lastColumn="0" w:oddVBand="0" w:evenVBand="0" w:oddHBand="0" w:evenHBand="0" w:firstRowFirstColumn="0" w:firstRowLastColumn="0" w:lastRowFirstColumn="0" w:lastRowLastColumn="0"/>
              <w:rPr>
                <w:rFonts w:ascii="Aptos" w:hAnsi="Aptos" w:cs="Arial"/>
              </w:rPr>
            </w:pPr>
            <w:r w:rsidRPr="00392CEC">
              <w:rPr>
                <w:rFonts w:ascii="Aptos" w:hAnsi="Aptos" w:cs="Arial"/>
              </w:rPr>
              <w:t>Document Description</w:t>
            </w:r>
          </w:p>
        </w:tc>
      </w:tr>
      <w:tr w:rsidR="00392CEC" w:rsidRPr="00392CEC" w14:paraId="0B1D05A2" w14:textId="77777777" w:rsidTr="002D6F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right w:val="single" w:sz="4" w:space="0" w:color="auto"/>
            </w:tcBorders>
            <w:shd w:val="clear" w:color="auto" w:fill="auto"/>
            <w:vAlign w:val="center"/>
          </w:tcPr>
          <w:p w14:paraId="783AD3F2" w14:textId="77777777" w:rsidR="00392CEC" w:rsidRPr="00392CEC" w:rsidRDefault="00392CEC" w:rsidP="008057B3">
            <w:pPr>
              <w:rPr>
                <w:rFonts w:ascii="Aptos" w:hAnsi="Aptos" w:cs="Arial"/>
                <w:bCs w:val="0"/>
              </w:rPr>
            </w:pPr>
            <w:r w:rsidRPr="00392CEC">
              <w:rPr>
                <w:rFonts w:ascii="Aptos" w:hAnsi="Aptos" w:cs="Arial"/>
              </w:rPr>
              <w:t>Schedule A</w:t>
            </w:r>
          </w:p>
        </w:tc>
        <w:tc>
          <w:tcPr>
            <w:tcW w:w="5040" w:type="dxa"/>
            <w:tcBorders>
              <w:left w:val="single" w:sz="4" w:space="0" w:color="auto"/>
            </w:tcBorders>
            <w:vAlign w:val="center"/>
          </w:tcPr>
          <w:p w14:paraId="03E1DE62" w14:textId="77777777" w:rsidR="00392CEC" w:rsidRPr="00392CEC" w:rsidRDefault="00392CEC" w:rsidP="008057B3">
            <w:pPr>
              <w:cnfStyle w:val="000000100000" w:firstRow="0" w:lastRow="0" w:firstColumn="0" w:lastColumn="0" w:oddVBand="0" w:evenVBand="0" w:oddHBand="1" w:evenHBand="0" w:firstRowFirstColumn="0" w:firstRowLastColumn="0" w:lastRowFirstColumn="0" w:lastRowLastColumn="0"/>
              <w:rPr>
                <w:rFonts w:ascii="Aptos" w:hAnsi="Aptos" w:cs="Arial"/>
                <w:bCs/>
              </w:rPr>
            </w:pPr>
            <w:r w:rsidRPr="00392CEC">
              <w:rPr>
                <w:rFonts w:ascii="Aptos" w:hAnsi="Aptos" w:cs="Arial"/>
              </w:rPr>
              <w:t>Statement of Work</w:t>
            </w:r>
          </w:p>
        </w:tc>
      </w:tr>
      <w:tr w:rsidR="002D6F55" w:rsidRPr="00E67666" w14:paraId="44FE2917" w14:textId="77777777" w:rsidTr="002F5067">
        <w:tc>
          <w:tcPr>
            <w:cnfStyle w:val="001000000000" w:firstRow="0" w:lastRow="0" w:firstColumn="1" w:lastColumn="0" w:oddVBand="0" w:evenVBand="0" w:oddHBand="0" w:evenHBand="0" w:firstRowFirstColumn="0" w:firstRowLastColumn="0" w:lastRowFirstColumn="0" w:lastRowLastColumn="0"/>
            <w:tcW w:w="5040" w:type="dxa"/>
            <w:tcBorders>
              <w:bottom w:val="single" w:sz="4" w:space="0" w:color="auto"/>
              <w:right w:val="single" w:sz="4" w:space="0" w:color="auto"/>
            </w:tcBorders>
          </w:tcPr>
          <w:p w14:paraId="14B994BD" w14:textId="77777777" w:rsidR="002D6F55" w:rsidRPr="00E67666" w:rsidRDefault="002D6F55" w:rsidP="00990006">
            <w:pPr>
              <w:spacing w:after="120"/>
              <w:rPr>
                <w:rFonts w:cs="Arial"/>
                <w:b w:val="0"/>
                <w:szCs w:val="24"/>
              </w:rPr>
            </w:pPr>
            <w:bookmarkStart w:id="48" w:name="_Hlk103265017"/>
            <w:r w:rsidRPr="00E67666">
              <w:t xml:space="preserve">Schedule B – Pricing </w:t>
            </w:r>
          </w:p>
        </w:tc>
        <w:tc>
          <w:tcPr>
            <w:tcW w:w="5040" w:type="dxa"/>
            <w:tcBorders>
              <w:left w:val="single" w:sz="4" w:space="0" w:color="auto"/>
              <w:bottom w:val="single" w:sz="4" w:space="0" w:color="auto"/>
            </w:tcBorders>
          </w:tcPr>
          <w:p w14:paraId="2E8BD1D8" w14:textId="385FD843" w:rsidR="002D6F55" w:rsidRPr="00E67666" w:rsidRDefault="002D6F55" w:rsidP="00990006">
            <w:pPr>
              <w:spacing w:after="240"/>
              <w:cnfStyle w:val="000000000000" w:firstRow="0" w:lastRow="0" w:firstColumn="0" w:lastColumn="0" w:oddVBand="0" w:evenVBand="0" w:oddHBand="0" w:evenHBand="0" w:firstRowFirstColumn="0" w:firstRowLastColumn="0" w:lastRowFirstColumn="0" w:lastRowLastColumn="0"/>
              <w:rPr>
                <w:rFonts w:cs="Arial"/>
                <w:szCs w:val="24"/>
              </w:rPr>
            </w:pPr>
            <w:r w:rsidRPr="00E67666">
              <w:t>Pricing for goods and services sought by the State through this RFP</w:t>
            </w:r>
            <w:r w:rsidR="00A23ABF">
              <w:t>. There is a tab labeled “PS Info” which describe the location of each pump station along with more in depth details about the pumps.</w:t>
            </w:r>
          </w:p>
        </w:tc>
      </w:tr>
      <w:tr w:rsidR="002D6F55" w:rsidRPr="00E67666" w14:paraId="16F5F052" w14:textId="77777777" w:rsidTr="002F50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right w:val="single" w:sz="4" w:space="0" w:color="auto"/>
            </w:tcBorders>
          </w:tcPr>
          <w:p w14:paraId="657B42D7" w14:textId="183AFD33" w:rsidR="002D6F55" w:rsidRPr="00E67666" w:rsidRDefault="00807A33" w:rsidP="00990006">
            <w:pPr>
              <w:spacing w:after="120"/>
              <w:rPr>
                <w:rFonts w:cs="Arial"/>
                <w:b w:val="0"/>
                <w:szCs w:val="24"/>
              </w:rPr>
            </w:pPr>
            <w:r>
              <w:lastRenderedPageBreak/>
              <w:t>Attachment 1</w:t>
            </w:r>
            <w:r w:rsidR="002D6F55" w:rsidRPr="00E67666">
              <w:t xml:space="preserve">– </w:t>
            </w:r>
            <w:r w:rsidR="002D6F55">
              <w:t>Speci</w:t>
            </w:r>
            <w:r w:rsidR="00857C9F">
              <w:t>fication</w:t>
            </w:r>
            <w:r w:rsidR="002D6F55">
              <w:t xml:space="preserve">- Pump </w:t>
            </w:r>
            <w:r w:rsidR="00611716">
              <w:t>Inspection, Maintenance or Repair</w:t>
            </w:r>
          </w:p>
        </w:tc>
        <w:sdt>
          <w:sdtPr>
            <w:rPr>
              <w:highlight w:val="green"/>
            </w:rPr>
            <w:id w:val="3635630"/>
            <w:placeholder>
              <w:docPart w:val="2E557D727007487EBD3DF5F3DD3F82CD"/>
            </w:placeholder>
          </w:sdtPr>
          <w:sdtEndPr/>
          <w:sdtContent>
            <w:tc>
              <w:tcPr>
                <w:tcW w:w="5040" w:type="dxa"/>
                <w:tcBorders>
                  <w:top w:val="single" w:sz="4" w:space="0" w:color="auto"/>
                  <w:left w:val="single" w:sz="4" w:space="0" w:color="auto"/>
                  <w:bottom w:val="single" w:sz="4" w:space="0" w:color="auto"/>
                </w:tcBorders>
              </w:tcPr>
              <w:p w14:paraId="44C00E6B" w14:textId="4F5F3730" w:rsidR="002D6F55" w:rsidRPr="00E67666" w:rsidRDefault="002D6F55" w:rsidP="00990006">
                <w:pPr>
                  <w:spacing w:after="240"/>
                  <w:cnfStyle w:val="000000100000" w:firstRow="0" w:lastRow="0" w:firstColumn="0" w:lastColumn="0" w:oddVBand="0" w:evenVBand="0" w:oddHBand="1" w:evenHBand="0" w:firstRowFirstColumn="0" w:firstRowLastColumn="0" w:lastRowFirstColumn="0" w:lastRowLastColumn="0"/>
                  <w:rPr>
                    <w:rFonts w:cs="Arial"/>
                    <w:szCs w:val="24"/>
                  </w:rPr>
                </w:pPr>
                <w:r w:rsidRPr="00D15383">
                  <w:t>Speci</w:t>
                </w:r>
                <w:r w:rsidR="00857C9F">
                  <w:t>fication</w:t>
                </w:r>
                <w:r w:rsidRPr="00D15383">
                  <w:t xml:space="preserve"> explaining the pump inspection, maintenance, or repair.</w:t>
                </w:r>
              </w:p>
            </w:tc>
          </w:sdtContent>
        </w:sdt>
      </w:tr>
      <w:tr w:rsidR="002D6F55" w:rsidRPr="00E67666" w14:paraId="07E83086" w14:textId="77777777" w:rsidTr="002F5067">
        <w:tc>
          <w:tcPr>
            <w:cnfStyle w:val="001000000000" w:firstRow="0" w:lastRow="0" w:firstColumn="1" w:lastColumn="0" w:oddVBand="0" w:evenVBand="0" w:oddHBand="0" w:evenHBand="0" w:firstRowFirstColumn="0" w:firstRowLastColumn="0" w:lastRowFirstColumn="0" w:lastRowLastColumn="0"/>
            <w:tcW w:w="5040" w:type="dxa"/>
            <w:tcBorders>
              <w:top w:val="single" w:sz="4" w:space="0" w:color="auto"/>
              <w:bottom w:val="single" w:sz="4" w:space="0" w:color="auto"/>
              <w:right w:val="single" w:sz="4" w:space="0" w:color="auto"/>
            </w:tcBorders>
          </w:tcPr>
          <w:p w14:paraId="74113E45" w14:textId="649EE47F" w:rsidR="002D6F55" w:rsidRPr="00E67666" w:rsidRDefault="00807A33" w:rsidP="00990006">
            <w:pPr>
              <w:spacing w:after="120"/>
              <w:rPr>
                <w:rFonts w:cs="Arial"/>
                <w:b w:val="0"/>
                <w:szCs w:val="24"/>
              </w:rPr>
            </w:pPr>
            <w:r>
              <w:t>Attachment 2</w:t>
            </w:r>
            <w:r w:rsidR="002D6F55" w:rsidRPr="00E67666">
              <w:t xml:space="preserve">– </w:t>
            </w:r>
            <w:r w:rsidR="002D6F55">
              <w:t>Speci</w:t>
            </w:r>
            <w:r w:rsidR="00857C9F">
              <w:t>fication</w:t>
            </w:r>
            <w:r w:rsidR="002D6F55">
              <w:t>- Refurbishing Motors</w:t>
            </w:r>
          </w:p>
        </w:tc>
        <w:tc>
          <w:tcPr>
            <w:tcW w:w="5040" w:type="dxa"/>
            <w:tcBorders>
              <w:top w:val="single" w:sz="4" w:space="0" w:color="auto"/>
              <w:left w:val="single" w:sz="4" w:space="0" w:color="auto"/>
              <w:bottom w:val="single" w:sz="4" w:space="0" w:color="auto"/>
            </w:tcBorders>
          </w:tcPr>
          <w:p w14:paraId="548EDE04" w14:textId="201D6EF0" w:rsidR="002D6F55" w:rsidRPr="00E67666" w:rsidRDefault="002D6F55" w:rsidP="00990006">
            <w:pPr>
              <w:spacing w:after="240"/>
              <w:cnfStyle w:val="000000000000" w:firstRow="0" w:lastRow="0" w:firstColumn="0" w:lastColumn="0" w:oddVBand="0" w:evenVBand="0" w:oddHBand="0" w:evenHBand="0" w:firstRowFirstColumn="0" w:firstRowLastColumn="0" w:lastRowFirstColumn="0" w:lastRowLastColumn="0"/>
              <w:rPr>
                <w:rFonts w:cs="Arial"/>
                <w:szCs w:val="24"/>
              </w:rPr>
            </w:pPr>
            <w:r w:rsidRPr="00623D31">
              <w:t>Speci</w:t>
            </w:r>
            <w:r w:rsidR="00857C9F">
              <w:t>fication</w:t>
            </w:r>
            <w:r w:rsidRPr="00623D31">
              <w:t xml:space="preserve"> explaining removing, testing, refurbishing, and reinstalling existing motors for pump stations.</w:t>
            </w:r>
          </w:p>
        </w:tc>
      </w:tr>
    </w:tbl>
    <w:p w14:paraId="3D4BF0EC" w14:textId="77777777" w:rsidR="00392CEC" w:rsidRPr="00392CEC" w:rsidRDefault="00392CEC" w:rsidP="008057B3">
      <w:pPr>
        <w:numPr>
          <w:ilvl w:val="0"/>
          <w:numId w:val="17"/>
        </w:numPr>
        <w:spacing w:before="120" w:after="120" w:line="240" w:lineRule="auto"/>
        <w:ind w:left="288"/>
        <w:rPr>
          <w:rFonts w:eastAsia="Arial" w:cs="Arial"/>
        </w:rPr>
      </w:pPr>
      <w:r w:rsidRPr="00392CEC">
        <w:rPr>
          <w:rFonts w:eastAsia="Arial" w:cs="Arial"/>
          <w:b/>
          <w:bCs/>
        </w:rPr>
        <w:t xml:space="preserve">Entire Agreement and Order of Precedence. </w:t>
      </w:r>
      <w:r w:rsidRPr="00392CEC">
        <w:rPr>
          <w:rFonts w:eastAsia="Arial" w:cs="Arial"/>
        </w:rPr>
        <w:t>This Contract, which includes Statement of Work, and schedules and exhibits, is the entire agreement of the parties related to the Contract Activities. This Contract supersedes and replaces all previous understandings and agreements between the parties for the Contract Activities. If there is a conflict between documents, the order of precedence is: (a) first, this Contract, excluding its schedules, exhibits, and Statement of Work; (b) second, Statement of Work as of the Effective Date; and (c) third, schedules expressly incorporated into this Contract as of the Effective Date. NO TERMS ON CONTRACTOR’S INVOICES, ORDERING DOCUMENTS, WEBSITE, BROWSE-WRAP, SHRINK-WRAP, CLICK-WRAP, CLICK-THROUGH OR OTHER NON-NEGOTIATED TERMS AND CONDITIONS PROVIDED WITH ANY OF THE CONTRACT ACTIVITIES, OR DOCUMENTATION HEREUNDER, EVEN IF ATTACHED TO THE STATE’S DELIVERY OR PURCHASE ORDER, WILL CONSTITUTE A PART OR AMENDMENT OF THIS CONTRACT OR IS BINDING ON THE STATE OR ANY AUTHORIZED USER FOR ANY PURPOSE. ALL SUCH OTHER TERMS AND CONDITIONS HAVE NO FORCE AND EFFECT AND ARE DEEMED REJECTED BY THE STATE AND THE AUTHORIZED USER, EVEN IF ACCESS TO OR USE OF THE CONTRACT ACTIVITIES REQUIRES AFFIRMATIVE ACCEPTANCE OF SUCH TERMS AND CONDITIONS.</w:t>
      </w:r>
    </w:p>
    <w:bookmarkEnd w:id="48"/>
    <w:p w14:paraId="256670B7"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Severability. </w:t>
      </w:r>
      <w:r w:rsidRPr="00392CEC">
        <w:rPr>
          <w:rFonts w:eastAsia="Arial" w:cs="Arial"/>
        </w:rPr>
        <w:t>If any part of this Contract is held invalid or unenforceable, by any court of competent jurisdiction, that part will be deemed deleted from this Contract and the severed part will be replaced by agreed upon language that achieves the same or similar objectives. The remaining Contract will continue in full force and effect.</w:t>
      </w:r>
    </w:p>
    <w:p w14:paraId="65FEF44B"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Waiver. </w:t>
      </w:r>
      <w:r w:rsidRPr="00392CEC">
        <w:rPr>
          <w:rFonts w:eastAsia="Arial" w:cs="Arial"/>
        </w:rPr>
        <w:t>Failure to enforce any provision of this Contract will not constitute a waiver.</w:t>
      </w:r>
    </w:p>
    <w:p w14:paraId="00EEDCF5" w14:textId="77777777" w:rsidR="00392CEC" w:rsidRPr="00392CEC" w:rsidRDefault="00392CEC" w:rsidP="008057B3">
      <w:pPr>
        <w:numPr>
          <w:ilvl w:val="0"/>
          <w:numId w:val="17"/>
        </w:numPr>
        <w:spacing w:after="120" w:line="240" w:lineRule="auto"/>
        <w:ind w:left="288"/>
        <w:rPr>
          <w:rFonts w:eastAsia="Arial" w:cs="Arial"/>
        </w:rPr>
      </w:pPr>
      <w:r w:rsidRPr="00392CEC">
        <w:rPr>
          <w:rFonts w:eastAsia="Arial" w:cs="Arial"/>
          <w:b/>
          <w:bCs/>
        </w:rPr>
        <w:t xml:space="preserve">Survival. </w:t>
      </w:r>
      <w:r w:rsidRPr="00392CEC">
        <w:rPr>
          <w:rFonts w:eastAsia="Arial" w:cs="Arial"/>
        </w:rPr>
        <w:t xml:space="preserve"> Any right, obligation or condition that, by its express terms or nature and context is intended to survive, will survive the termination or expiration of this Contract; such rights, obligations, or conditions include, but are not limited to, those related to transition responsibilities; indemnification; disclaimer of damages and limitations of liability; State Data; non-disclosure of Confidential Information; representations and warranties; insurance and bankruptcy.</w:t>
      </w:r>
    </w:p>
    <w:p w14:paraId="669F5235" w14:textId="77777777" w:rsidR="00392CEC" w:rsidRPr="00392CEC" w:rsidRDefault="00392CEC" w:rsidP="008057B3">
      <w:pPr>
        <w:numPr>
          <w:ilvl w:val="0"/>
          <w:numId w:val="17"/>
        </w:numPr>
        <w:spacing w:after="0" w:line="240" w:lineRule="auto"/>
        <w:ind w:left="288"/>
        <w:rPr>
          <w:rFonts w:eastAsia="Arial" w:cs="Arial"/>
        </w:rPr>
      </w:pPr>
      <w:r w:rsidRPr="00392CEC">
        <w:rPr>
          <w:rFonts w:eastAsia="Arial" w:cs="Arial"/>
          <w:b/>
          <w:bCs/>
        </w:rPr>
        <w:t xml:space="preserve">Contract Modification. </w:t>
      </w:r>
      <w:r w:rsidRPr="00392CEC">
        <w:rPr>
          <w:rFonts w:eastAsia="Arial" w:cs="Arial"/>
        </w:rPr>
        <w:t>This Contract may not be amended except by signed agreement between the parties (a “</w:t>
      </w:r>
      <w:r w:rsidRPr="00392CEC">
        <w:rPr>
          <w:rFonts w:eastAsia="Arial" w:cs="Arial"/>
          <w:b/>
          <w:bCs/>
        </w:rPr>
        <w:t>Contract Change Notice</w:t>
      </w:r>
      <w:r w:rsidRPr="00392CEC">
        <w:rPr>
          <w:rFonts w:eastAsia="Arial" w:cs="Arial"/>
        </w:rPr>
        <w:t>”). Notwithstanding the foregoing, no subsequent Statement of Work or Contract Change Notice executed after the Effective Date will be construed to amend this Contract unless it specifically states its intent to do so and cites the section or sections amended.</w:t>
      </w:r>
    </w:p>
    <w:bookmarkEnd w:id="38"/>
    <w:p w14:paraId="48DE2FD1" w14:textId="163BF854" w:rsidR="00803BC8" w:rsidRDefault="00803BC8" w:rsidP="008057B3">
      <w:pPr>
        <w:spacing w:line="240" w:lineRule="auto"/>
      </w:pPr>
      <w:r>
        <w:br w:type="page"/>
      </w:r>
    </w:p>
    <w:p w14:paraId="6F56649C" w14:textId="3A819DC1" w:rsidR="00EA2C36" w:rsidRDefault="00EA2C36" w:rsidP="008057B3">
      <w:pPr>
        <w:pStyle w:val="Heading1"/>
        <w:widowControl w:val="0"/>
      </w:pPr>
      <w:bookmarkStart w:id="49" w:name="_Hlk53643277"/>
      <w:r>
        <w:lastRenderedPageBreak/>
        <w:t>Schedule A – Statement of Work</w:t>
      </w:r>
    </w:p>
    <w:p w14:paraId="3DF6E0D7" w14:textId="3A8FC8EF" w:rsidR="008932E3" w:rsidRPr="00B403A4" w:rsidRDefault="008932E3" w:rsidP="008057B3">
      <w:pPr>
        <w:pStyle w:val="Body"/>
        <w:jc w:val="center"/>
        <w:rPr>
          <w:b/>
          <w:bCs/>
        </w:rPr>
      </w:pPr>
      <w:r w:rsidRPr="00B403A4">
        <w:rPr>
          <w:b/>
          <w:bCs/>
        </w:rPr>
        <w:t xml:space="preserve">Request for Proposal (RFP) No. </w:t>
      </w:r>
      <w:r w:rsidR="00F41CA9">
        <w:rPr>
          <w:b/>
          <w:bCs/>
        </w:rPr>
        <w:t>260000001603</w:t>
      </w:r>
    </w:p>
    <w:p w14:paraId="431C5E50" w14:textId="2908E603" w:rsidR="008932E3" w:rsidRPr="001D6AD8" w:rsidRDefault="00C20C89" w:rsidP="008057B3">
      <w:pPr>
        <w:pStyle w:val="Body"/>
        <w:jc w:val="center"/>
        <w:rPr>
          <w:b/>
          <w:bCs/>
        </w:rPr>
      </w:pPr>
      <w:bookmarkStart w:id="50" w:name="_Hlk53647427"/>
      <w:bookmarkEnd w:id="49"/>
      <w:r w:rsidRPr="001D6AD8">
        <w:rPr>
          <w:b/>
          <w:bCs/>
        </w:rPr>
        <w:t>Pump Station Inspection, Maintenance or Repair, Statewide, as Needed</w:t>
      </w:r>
    </w:p>
    <w:bookmarkEnd w:id="50"/>
    <w:p w14:paraId="325B0478" w14:textId="77777777" w:rsidR="008932E3" w:rsidRPr="008932E3" w:rsidRDefault="008932E3" w:rsidP="008057B3">
      <w:pPr>
        <w:pStyle w:val="Body"/>
      </w:pPr>
      <w:r w:rsidRPr="008932E3">
        <w:t>This schedule identifies the anticipated requirements of any Contract resulting from this RFP. The term “Contractor” in this document refers to a bidder responding to this RFP, as well as the Contractor who is awarded the contract. The term “bidder” is used to identify where specific responses to the RFP are required.</w:t>
      </w:r>
    </w:p>
    <w:p w14:paraId="68C74E87" w14:textId="77777777" w:rsidR="008932E3" w:rsidRPr="008932E3" w:rsidRDefault="008932E3" w:rsidP="008057B3">
      <w:pPr>
        <w:pStyle w:val="Body"/>
      </w:pPr>
      <w:r w:rsidRPr="008932E3">
        <w:t xml:space="preserve">The Contractor must respond to each requirement or question and explain how it will fulfill each requirement. Attach any supplemental information and </w:t>
      </w:r>
      <w:proofErr w:type="gramStart"/>
      <w:r w:rsidRPr="008932E3">
        <w:t>appropriately</w:t>
      </w:r>
      <w:proofErr w:type="gramEnd"/>
      <w:r w:rsidRPr="008932E3">
        <w:t xml:space="preserve"> reference within your response.</w:t>
      </w:r>
    </w:p>
    <w:p w14:paraId="411C7034" w14:textId="77777777" w:rsidR="008932E3" w:rsidRPr="008932E3" w:rsidRDefault="008932E3" w:rsidP="008057B3">
      <w:pPr>
        <w:pStyle w:val="Body"/>
      </w:pPr>
      <w:r w:rsidRPr="00EA2C36">
        <w:rPr>
          <w:b/>
          <w:bCs/>
          <w:shd w:val="clear" w:color="auto" w:fill="FFFFCC"/>
        </w:rPr>
        <w:t>IMPORTANT NOTE TO CONTRACTORS/BIDDERS</w:t>
      </w:r>
      <w:r w:rsidRPr="008932E3">
        <w:t xml:space="preserve">: There are specific requirements for which </w:t>
      </w:r>
      <w:r w:rsidRPr="00B403A4">
        <w:t>acceptance</w:t>
      </w:r>
      <w:r w:rsidRPr="008932E3">
        <w:t xml:space="preserve"> must be simply acknowledged through a checkbox(es), and others that require further explanation. Click one checkbox and complete the entries as identified.</w:t>
      </w:r>
    </w:p>
    <w:p w14:paraId="2E32B08F" w14:textId="77777777" w:rsidR="008932E3" w:rsidRPr="00EA2C36" w:rsidRDefault="008932E3" w:rsidP="008057B3">
      <w:pPr>
        <w:pStyle w:val="Body"/>
        <w:rPr>
          <w:b/>
          <w:bCs/>
        </w:rPr>
      </w:pPr>
      <w:bookmarkStart w:id="51" w:name="_Hlk39820706"/>
      <w:r w:rsidRPr="00EA2C36">
        <w:rPr>
          <w:b/>
          <w:bCs/>
        </w:rPr>
        <w:t>BACKGROUND</w:t>
      </w:r>
    </w:p>
    <w:p w14:paraId="78286BC2" w14:textId="020DFB0B" w:rsidR="00BD5FFF" w:rsidRDefault="00BD5FFF" w:rsidP="000025EB">
      <w:pPr>
        <w:autoSpaceDE w:val="0"/>
        <w:autoSpaceDN w:val="0"/>
        <w:adjustRightInd w:val="0"/>
        <w:spacing w:after="0" w:line="240" w:lineRule="auto"/>
        <w:rPr>
          <w:rFonts w:eastAsia="Times New Roman" w:cs="Arial"/>
          <w:iCs/>
          <w:color w:val="000000"/>
          <w:szCs w:val="24"/>
        </w:rPr>
      </w:pPr>
      <w:r w:rsidRPr="004228B9">
        <w:rPr>
          <w:rFonts w:eastAsia="Times New Roman" w:cs="Arial"/>
          <w:iCs/>
          <w:color w:val="000000"/>
          <w:szCs w:val="24"/>
        </w:rPr>
        <w:t xml:space="preserve">The Michigan Department of Transportation (MDOT) is </w:t>
      </w:r>
      <w:r w:rsidR="00B348F9" w:rsidRPr="004228B9">
        <w:rPr>
          <w:rFonts w:eastAsia="Times New Roman" w:cs="Arial"/>
          <w:iCs/>
          <w:color w:val="000000"/>
          <w:szCs w:val="24"/>
        </w:rPr>
        <w:t>seeking</w:t>
      </w:r>
      <w:r w:rsidR="00B348F9">
        <w:rPr>
          <w:rFonts w:eastAsia="Times New Roman" w:cs="Arial"/>
          <w:iCs/>
          <w:color w:val="000000"/>
          <w:szCs w:val="24"/>
        </w:rPr>
        <w:t xml:space="preserve"> a</w:t>
      </w:r>
      <w:r w:rsidR="00B348F9" w:rsidRPr="004228B9">
        <w:rPr>
          <w:rFonts w:eastAsia="Times New Roman" w:cs="Arial"/>
          <w:iCs/>
          <w:color w:val="000000"/>
          <w:szCs w:val="24"/>
        </w:rPr>
        <w:t xml:space="preserve"> </w:t>
      </w:r>
      <w:r w:rsidR="00B348F9">
        <w:rPr>
          <w:rFonts w:eastAsia="Times New Roman" w:cs="Arial"/>
          <w:iCs/>
          <w:color w:val="000000"/>
          <w:szCs w:val="24"/>
        </w:rPr>
        <w:t>Contractor</w:t>
      </w:r>
      <w:r w:rsidRPr="004228B9">
        <w:rPr>
          <w:rFonts w:eastAsia="Times New Roman" w:cs="Arial"/>
          <w:iCs/>
          <w:color w:val="000000"/>
          <w:szCs w:val="24"/>
        </w:rPr>
        <w:t xml:space="preserve"> to provide as-needed pump </w:t>
      </w:r>
      <w:r w:rsidR="00783C82">
        <w:rPr>
          <w:rFonts w:eastAsia="Times New Roman" w:cs="Arial"/>
          <w:iCs/>
          <w:color w:val="000000"/>
          <w:szCs w:val="24"/>
        </w:rPr>
        <w:t>and</w:t>
      </w:r>
      <w:r w:rsidR="003161A0">
        <w:rPr>
          <w:rFonts w:eastAsia="Times New Roman" w:cs="Arial"/>
          <w:iCs/>
          <w:color w:val="000000"/>
          <w:szCs w:val="24"/>
        </w:rPr>
        <w:t>/or</w:t>
      </w:r>
      <w:r w:rsidR="00783C82">
        <w:rPr>
          <w:rFonts w:eastAsia="Times New Roman" w:cs="Arial"/>
          <w:iCs/>
          <w:color w:val="000000"/>
          <w:szCs w:val="24"/>
        </w:rPr>
        <w:t xml:space="preserve"> motor </w:t>
      </w:r>
      <w:r w:rsidRPr="004228B9">
        <w:rPr>
          <w:rFonts w:eastAsia="Times New Roman" w:cs="Arial"/>
          <w:iCs/>
          <w:color w:val="000000"/>
          <w:szCs w:val="24"/>
        </w:rPr>
        <w:t xml:space="preserve">maintenance and repair services </w:t>
      </w:r>
      <w:r w:rsidR="00E0525B">
        <w:rPr>
          <w:rFonts w:eastAsia="Times New Roman" w:cs="Arial"/>
          <w:iCs/>
          <w:color w:val="000000"/>
          <w:szCs w:val="24"/>
        </w:rPr>
        <w:t>at</w:t>
      </w:r>
      <w:r w:rsidRPr="004228B9">
        <w:rPr>
          <w:rFonts w:eastAsia="Times New Roman" w:cs="Arial"/>
          <w:iCs/>
          <w:color w:val="000000"/>
          <w:szCs w:val="24"/>
        </w:rPr>
        <w:t xml:space="preserve"> </w:t>
      </w:r>
      <w:r w:rsidR="001A179F">
        <w:rPr>
          <w:rFonts w:eastAsia="Times New Roman" w:cs="Arial"/>
          <w:iCs/>
          <w:color w:val="000000"/>
          <w:szCs w:val="24"/>
        </w:rPr>
        <w:t xml:space="preserve">storm water </w:t>
      </w:r>
      <w:r w:rsidRPr="004228B9">
        <w:rPr>
          <w:rFonts w:eastAsia="Times New Roman" w:cs="Arial"/>
          <w:iCs/>
          <w:color w:val="000000"/>
          <w:szCs w:val="24"/>
        </w:rPr>
        <w:t>Pump Stations across the State a</w:t>
      </w:r>
      <w:r w:rsidR="006F16B3">
        <w:rPr>
          <w:rFonts w:eastAsia="Times New Roman" w:cs="Arial"/>
          <w:iCs/>
          <w:color w:val="000000"/>
          <w:szCs w:val="24"/>
        </w:rPr>
        <w:t>s</w:t>
      </w:r>
      <w:r w:rsidRPr="004228B9">
        <w:rPr>
          <w:rFonts w:eastAsia="Times New Roman" w:cs="Arial"/>
          <w:iCs/>
          <w:color w:val="000000"/>
          <w:szCs w:val="24"/>
        </w:rPr>
        <w:t xml:space="preserve"> identified in Schedule B- Pricing.</w:t>
      </w:r>
      <w:r w:rsidR="007B3C73">
        <w:rPr>
          <w:rFonts w:eastAsia="Times New Roman" w:cs="Arial"/>
          <w:iCs/>
          <w:color w:val="000000"/>
          <w:szCs w:val="24"/>
        </w:rPr>
        <w:t xml:space="preserve"> </w:t>
      </w:r>
      <w:r w:rsidR="007B3C73" w:rsidRPr="00A23ABF">
        <w:rPr>
          <w:rFonts w:eastAsia="Times New Roman" w:cs="Arial"/>
          <w:iCs/>
          <w:color w:val="000000"/>
          <w:szCs w:val="24"/>
        </w:rPr>
        <w:t>The Contractor must have prior experience with up to 4,800 V</w:t>
      </w:r>
      <w:r w:rsidR="00282702">
        <w:rPr>
          <w:rFonts w:eastAsia="Times New Roman" w:cs="Arial"/>
          <w:iCs/>
          <w:color w:val="000000"/>
          <w:szCs w:val="24"/>
        </w:rPr>
        <w:t>olt</w:t>
      </w:r>
      <w:r w:rsidR="007B3C73" w:rsidRPr="00A23ABF">
        <w:rPr>
          <w:rFonts w:eastAsia="Times New Roman" w:cs="Arial"/>
          <w:iCs/>
          <w:color w:val="000000"/>
          <w:szCs w:val="24"/>
        </w:rPr>
        <w:t xml:space="preserve"> pumps and motors.</w:t>
      </w:r>
      <w:r w:rsidR="00D10E38" w:rsidRPr="00A23ABF">
        <w:rPr>
          <w:rFonts w:eastAsia="Times New Roman" w:cs="Arial"/>
          <w:iCs/>
          <w:color w:val="000000"/>
          <w:szCs w:val="24"/>
        </w:rPr>
        <w:t xml:space="preserve"> </w:t>
      </w:r>
      <w:r w:rsidR="00D75CE3">
        <w:rPr>
          <w:rFonts w:eastAsia="Times New Roman" w:cs="Arial"/>
          <w:iCs/>
          <w:color w:val="000000"/>
          <w:szCs w:val="24"/>
        </w:rPr>
        <w:t xml:space="preserve">See </w:t>
      </w:r>
      <w:r w:rsidR="00D96A34">
        <w:rPr>
          <w:rFonts w:eastAsia="Times New Roman" w:cs="Arial"/>
          <w:iCs/>
          <w:color w:val="000000"/>
          <w:szCs w:val="24"/>
        </w:rPr>
        <w:t xml:space="preserve">Schedule B Pricing for </w:t>
      </w:r>
      <w:r w:rsidR="00D75CE3">
        <w:rPr>
          <w:rFonts w:eastAsia="Times New Roman" w:cs="Arial"/>
          <w:iCs/>
          <w:color w:val="000000"/>
          <w:szCs w:val="24"/>
        </w:rPr>
        <w:t xml:space="preserve">the list of </w:t>
      </w:r>
      <w:r w:rsidR="00666E19">
        <w:rPr>
          <w:rFonts w:eastAsia="Times New Roman" w:cs="Arial"/>
          <w:iCs/>
          <w:color w:val="000000"/>
          <w:szCs w:val="24"/>
        </w:rPr>
        <w:t>pump</w:t>
      </w:r>
      <w:r w:rsidR="004824DC">
        <w:rPr>
          <w:rFonts w:eastAsia="Times New Roman" w:cs="Arial"/>
          <w:iCs/>
          <w:color w:val="000000"/>
          <w:szCs w:val="24"/>
        </w:rPr>
        <w:t xml:space="preserve"> station</w:t>
      </w:r>
      <w:r w:rsidR="00666E19">
        <w:rPr>
          <w:rFonts w:eastAsia="Times New Roman" w:cs="Arial"/>
          <w:iCs/>
          <w:color w:val="000000"/>
          <w:szCs w:val="24"/>
        </w:rPr>
        <w:t xml:space="preserve"> </w:t>
      </w:r>
      <w:r w:rsidR="00D96A34">
        <w:rPr>
          <w:rFonts w:eastAsia="Times New Roman" w:cs="Arial"/>
          <w:iCs/>
          <w:color w:val="000000"/>
          <w:szCs w:val="24"/>
        </w:rPr>
        <w:t xml:space="preserve">locations and </w:t>
      </w:r>
      <w:r w:rsidR="004824DC">
        <w:rPr>
          <w:rFonts w:eastAsia="Times New Roman" w:cs="Arial"/>
          <w:iCs/>
          <w:color w:val="000000"/>
          <w:szCs w:val="24"/>
        </w:rPr>
        <w:t>pertinent information about the pumps and motors</w:t>
      </w:r>
      <w:r w:rsidR="00AE5AA8">
        <w:rPr>
          <w:rFonts w:eastAsia="Times New Roman" w:cs="Arial"/>
          <w:iCs/>
          <w:color w:val="000000"/>
          <w:szCs w:val="24"/>
        </w:rPr>
        <w:t xml:space="preserve"> at each pump station</w:t>
      </w:r>
      <w:r w:rsidR="00D96A34">
        <w:rPr>
          <w:rFonts w:eastAsia="Times New Roman" w:cs="Arial"/>
          <w:iCs/>
          <w:color w:val="000000"/>
          <w:szCs w:val="24"/>
        </w:rPr>
        <w:t>.</w:t>
      </w:r>
    </w:p>
    <w:p w14:paraId="41BADCC6" w14:textId="77777777" w:rsidR="00BD5FFF" w:rsidRDefault="00BD5FFF" w:rsidP="000025EB">
      <w:pPr>
        <w:pStyle w:val="BodyTextIndent"/>
        <w:spacing w:after="0"/>
      </w:pPr>
    </w:p>
    <w:p w14:paraId="38B475F7" w14:textId="09ECFF7A" w:rsidR="00BD5FFF" w:rsidRPr="00BD5FFF" w:rsidRDefault="00727798" w:rsidP="000025EB">
      <w:pPr>
        <w:pStyle w:val="BodyTextIndent"/>
        <w:spacing w:after="0"/>
        <w:ind w:left="0"/>
        <w:rPr>
          <w:rFonts w:asciiTheme="minorHAnsi" w:hAnsiTheme="minorHAnsi"/>
          <w:sz w:val="22"/>
        </w:rPr>
      </w:pPr>
      <w:r w:rsidRPr="00727798">
        <w:rPr>
          <w:rFonts w:asciiTheme="minorHAnsi" w:hAnsiTheme="minorHAnsi"/>
          <w:iCs/>
          <w:sz w:val="22"/>
        </w:rPr>
        <w:t>Multiple awards may result from this RFP.</w:t>
      </w:r>
      <w:r w:rsidR="001C0FB2">
        <w:rPr>
          <w:rFonts w:asciiTheme="minorHAnsi" w:hAnsiTheme="minorHAnsi"/>
          <w:iCs/>
          <w:sz w:val="22"/>
        </w:rPr>
        <w:t xml:space="preserve"> </w:t>
      </w:r>
      <w:r w:rsidR="00BD5FFF" w:rsidRPr="00BD5FFF">
        <w:rPr>
          <w:rFonts w:asciiTheme="minorHAnsi" w:hAnsiTheme="minorHAnsi"/>
          <w:sz w:val="22"/>
        </w:rPr>
        <w:t>The duration of th</w:t>
      </w:r>
      <w:r w:rsidR="001C0FB2">
        <w:rPr>
          <w:rFonts w:asciiTheme="minorHAnsi" w:hAnsiTheme="minorHAnsi"/>
          <w:sz w:val="22"/>
        </w:rPr>
        <w:t>e</w:t>
      </w:r>
      <w:r w:rsidR="00BD5FFF" w:rsidRPr="00BD5FFF">
        <w:rPr>
          <w:rFonts w:asciiTheme="minorHAnsi" w:hAnsiTheme="minorHAnsi"/>
          <w:sz w:val="22"/>
        </w:rPr>
        <w:t xml:space="preserve"> Contract</w:t>
      </w:r>
      <w:r w:rsidR="001C0FB2">
        <w:rPr>
          <w:rFonts w:asciiTheme="minorHAnsi" w:hAnsiTheme="minorHAnsi"/>
          <w:sz w:val="22"/>
        </w:rPr>
        <w:t>(s)</w:t>
      </w:r>
      <w:r w:rsidR="00BD5FFF" w:rsidRPr="00BD5FFF">
        <w:rPr>
          <w:rFonts w:asciiTheme="minorHAnsi" w:hAnsiTheme="minorHAnsi"/>
          <w:sz w:val="22"/>
        </w:rPr>
        <w:t xml:space="preserve"> is for three (3) years with t</w:t>
      </w:r>
      <w:r w:rsidR="007F7C7F">
        <w:rPr>
          <w:rFonts w:asciiTheme="minorHAnsi" w:hAnsiTheme="minorHAnsi"/>
          <w:sz w:val="22"/>
        </w:rPr>
        <w:t>wo</w:t>
      </w:r>
      <w:r w:rsidR="00BD5FFF" w:rsidRPr="00BD5FFF">
        <w:rPr>
          <w:rFonts w:asciiTheme="minorHAnsi" w:hAnsiTheme="minorHAnsi"/>
          <w:sz w:val="22"/>
        </w:rPr>
        <w:t xml:space="preserve"> (</w:t>
      </w:r>
      <w:r w:rsidR="007F7C7F">
        <w:rPr>
          <w:rFonts w:asciiTheme="minorHAnsi" w:hAnsiTheme="minorHAnsi"/>
          <w:sz w:val="22"/>
        </w:rPr>
        <w:t>2</w:t>
      </w:r>
      <w:r w:rsidR="00BD5FFF" w:rsidRPr="00BD5FFF">
        <w:rPr>
          <w:rFonts w:asciiTheme="minorHAnsi" w:hAnsiTheme="minorHAnsi"/>
          <w:sz w:val="22"/>
        </w:rPr>
        <w:t xml:space="preserve">), one year </w:t>
      </w:r>
      <w:r w:rsidR="00733558">
        <w:rPr>
          <w:rFonts w:asciiTheme="minorHAnsi" w:hAnsiTheme="minorHAnsi"/>
          <w:sz w:val="22"/>
        </w:rPr>
        <w:t>renewal</w:t>
      </w:r>
      <w:r w:rsidR="00733558" w:rsidRPr="00BD5FFF">
        <w:rPr>
          <w:rFonts w:asciiTheme="minorHAnsi" w:hAnsiTheme="minorHAnsi"/>
          <w:sz w:val="22"/>
        </w:rPr>
        <w:t xml:space="preserve"> </w:t>
      </w:r>
      <w:r w:rsidR="00BD5FFF" w:rsidRPr="00BD5FFF">
        <w:rPr>
          <w:rFonts w:asciiTheme="minorHAnsi" w:hAnsiTheme="minorHAnsi"/>
          <w:sz w:val="22"/>
        </w:rPr>
        <w:t>options.</w:t>
      </w:r>
    </w:p>
    <w:p w14:paraId="0B643A68" w14:textId="77777777" w:rsidR="008932E3" w:rsidRPr="00EA2C36" w:rsidRDefault="008932E3" w:rsidP="008057B3">
      <w:pPr>
        <w:pStyle w:val="Body"/>
        <w:rPr>
          <w:b/>
          <w:bCs/>
        </w:rPr>
      </w:pPr>
      <w:r w:rsidRPr="00EA2C36">
        <w:rPr>
          <w:b/>
          <w:bCs/>
        </w:rPr>
        <w:t>SCOPE</w:t>
      </w:r>
    </w:p>
    <w:bookmarkEnd w:id="51"/>
    <w:p w14:paraId="20342928" w14:textId="6C1120E4" w:rsidR="009F56F5" w:rsidRPr="00E67666" w:rsidRDefault="009F56F5" w:rsidP="009F56F5">
      <w:pPr>
        <w:autoSpaceDE w:val="0"/>
        <w:autoSpaceDN w:val="0"/>
        <w:adjustRightInd w:val="0"/>
        <w:spacing w:before="120" w:after="0"/>
        <w:rPr>
          <w:rFonts w:eastAsia="Times New Roman" w:cs="Arial"/>
          <w:bCs/>
          <w:iCs/>
          <w:color w:val="000000"/>
          <w:szCs w:val="24"/>
        </w:rPr>
      </w:pPr>
      <w:r>
        <w:rPr>
          <w:rFonts w:eastAsia="Times New Roman" w:cs="Arial"/>
          <w:bCs/>
          <w:iCs/>
          <w:color w:val="000000"/>
          <w:szCs w:val="24"/>
        </w:rPr>
        <w:t xml:space="preserve">The Contractor will be responsible for </w:t>
      </w:r>
      <w:r w:rsidR="008F3FDA">
        <w:rPr>
          <w:rFonts w:eastAsia="Times New Roman" w:cs="Arial"/>
          <w:bCs/>
          <w:iCs/>
          <w:color w:val="000000"/>
          <w:szCs w:val="24"/>
        </w:rPr>
        <w:t xml:space="preserve">providing </w:t>
      </w:r>
      <w:r>
        <w:rPr>
          <w:rFonts w:eastAsia="Times New Roman" w:cs="Arial"/>
          <w:bCs/>
          <w:iCs/>
          <w:color w:val="000000"/>
          <w:szCs w:val="24"/>
        </w:rPr>
        <w:t>as-needed</w:t>
      </w:r>
      <w:r w:rsidR="008F3FDA">
        <w:rPr>
          <w:rFonts w:eastAsia="Times New Roman" w:cs="Arial"/>
          <w:bCs/>
          <w:iCs/>
          <w:color w:val="000000"/>
          <w:szCs w:val="24"/>
        </w:rPr>
        <w:t xml:space="preserve"> maintenance or repair services for pumps and motors.  </w:t>
      </w:r>
      <w:r w:rsidR="00814F45">
        <w:rPr>
          <w:rFonts w:eastAsia="Times New Roman" w:cs="Arial"/>
          <w:bCs/>
          <w:iCs/>
          <w:color w:val="000000"/>
          <w:szCs w:val="24"/>
        </w:rPr>
        <w:t>Pump and motor s</w:t>
      </w:r>
      <w:r w:rsidR="008F3FDA">
        <w:rPr>
          <w:rFonts w:eastAsia="Times New Roman" w:cs="Arial"/>
          <w:bCs/>
          <w:iCs/>
          <w:color w:val="000000"/>
          <w:szCs w:val="24"/>
        </w:rPr>
        <w:t xml:space="preserve">ervices include, but </w:t>
      </w:r>
      <w:r w:rsidR="00814F45">
        <w:rPr>
          <w:rFonts w:eastAsia="Times New Roman" w:cs="Arial"/>
          <w:bCs/>
          <w:iCs/>
          <w:color w:val="000000"/>
          <w:szCs w:val="24"/>
        </w:rPr>
        <w:t xml:space="preserve">may </w:t>
      </w:r>
      <w:r w:rsidR="008F3FDA">
        <w:rPr>
          <w:rFonts w:eastAsia="Times New Roman" w:cs="Arial"/>
          <w:bCs/>
          <w:iCs/>
          <w:color w:val="000000"/>
          <w:szCs w:val="24"/>
        </w:rPr>
        <w:t xml:space="preserve">not </w:t>
      </w:r>
      <w:r w:rsidR="00A6088F">
        <w:rPr>
          <w:rFonts w:eastAsia="Times New Roman" w:cs="Arial"/>
          <w:bCs/>
          <w:iCs/>
          <w:color w:val="000000"/>
          <w:szCs w:val="24"/>
        </w:rPr>
        <w:t xml:space="preserve">be </w:t>
      </w:r>
      <w:r w:rsidR="008F3FDA">
        <w:rPr>
          <w:rFonts w:eastAsia="Times New Roman" w:cs="Arial"/>
          <w:bCs/>
          <w:iCs/>
          <w:color w:val="000000"/>
          <w:szCs w:val="24"/>
        </w:rPr>
        <w:t>limited to</w:t>
      </w:r>
      <w:r w:rsidR="00A6088F">
        <w:rPr>
          <w:rFonts w:eastAsia="Times New Roman" w:cs="Arial"/>
          <w:bCs/>
          <w:iCs/>
          <w:color w:val="000000"/>
          <w:szCs w:val="24"/>
        </w:rPr>
        <w:t>,</w:t>
      </w:r>
      <w:r>
        <w:rPr>
          <w:rFonts w:eastAsia="Times New Roman" w:cs="Arial"/>
          <w:bCs/>
          <w:iCs/>
          <w:color w:val="000000"/>
          <w:szCs w:val="24"/>
        </w:rPr>
        <w:t xml:space="preserve"> </w:t>
      </w:r>
      <w:r w:rsidR="00814F45">
        <w:rPr>
          <w:rFonts w:eastAsia="Times New Roman" w:cs="Arial"/>
          <w:bCs/>
          <w:iCs/>
          <w:color w:val="000000"/>
          <w:szCs w:val="24"/>
        </w:rPr>
        <w:t xml:space="preserve">removing (if needed) pump or motor for servicing; </w:t>
      </w:r>
      <w:r>
        <w:rPr>
          <w:rFonts w:eastAsia="Times New Roman" w:cs="Arial"/>
          <w:bCs/>
          <w:iCs/>
          <w:color w:val="000000"/>
          <w:szCs w:val="24"/>
        </w:rPr>
        <w:t>inspecti</w:t>
      </w:r>
      <w:r w:rsidR="008F3FDA">
        <w:rPr>
          <w:rFonts w:eastAsia="Times New Roman" w:cs="Arial"/>
          <w:bCs/>
          <w:iCs/>
          <w:color w:val="000000"/>
          <w:szCs w:val="24"/>
        </w:rPr>
        <w:t>ng</w:t>
      </w:r>
      <w:r w:rsidR="0061477C">
        <w:rPr>
          <w:rFonts w:eastAsia="Times New Roman" w:cs="Arial"/>
          <w:bCs/>
          <w:iCs/>
          <w:color w:val="000000"/>
          <w:szCs w:val="24"/>
        </w:rPr>
        <w:t>,</w:t>
      </w:r>
      <w:r w:rsidR="00814F45">
        <w:rPr>
          <w:rFonts w:eastAsia="Times New Roman" w:cs="Arial"/>
          <w:bCs/>
          <w:iCs/>
          <w:color w:val="000000"/>
          <w:szCs w:val="24"/>
        </w:rPr>
        <w:t xml:space="preserve"> testing</w:t>
      </w:r>
      <w:r w:rsidR="0061477C">
        <w:rPr>
          <w:rFonts w:eastAsia="Times New Roman" w:cs="Arial"/>
          <w:bCs/>
          <w:iCs/>
          <w:color w:val="000000"/>
          <w:szCs w:val="24"/>
        </w:rPr>
        <w:t>, and diagnosing</w:t>
      </w:r>
      <w:r w:rsidR="00814F45">
        <w:rPr>
          <w:rFonts w:eastAsia="Times New Roman" w:cs="Arial"/>
          <w:bCs/>
          <w:iCs/>
          <w:color w:val="000000"/>
          <w:szCs w:val="24"/>
        </w:rPr>
        <w:t xml:space="preserve"> units;</w:t>
      </w:r>
      <w:r>
        <w:rPr>
          <w:rFonts w:eastAsia="Times New Roman" w:cs="Arial"/>
          <w:bCs/>
          <w:iCs/>
          <w:color w:val="000000"/>
          <w:szCs w:val="24"/>
        </w:rPr>
        <w:t xml:space="preserve"> </w:t>
      </w:r>
      <w:r w:rsidR="00814F45">
        <w:rPr>
          <w:rFonts w:eastAsia="Times New Roman" w:cs="Arial"/>
          <w:bCs/>
          <w:iCs/>
          <w:color w:val="000000"/>
          <w:szCs w:val="24"/>
        </w:rPr>
        <w:t xml:space="preserve">general </w:t>
      </w:r>
      <w:r>
        <w:rPr>
          <w:rFonts w:eastAsia="Times New Roman" w:cs="Arial"/>
          <w:bCs/>
          <w:iCs/>
          <w:color w:val="000000"/>
          <w:szCs w:val="24"/>
        </w:rPr>
        <w:t>maintenance</w:t>
      </w:r>
      <w:r w:rsidR="00814F45">
        <w:rPr>
          <w:rFonts w:eastAsia="Times New Roman" w:cs="Arial"/>
          <w:bCs/>
          <w:iCs/>
          <w:color w:val="000000"/>
          <w:szCs w:val="24"/>
        </w:rPr>
        <w:t xml:space="preserve"> and reporting; repairing, refurbishing/</w:t>
      </w:r>
      <w:proofErr w:type="gramStart"/>
      <w:r w:rsidR="00814F45">
        <w:rPr>
          <w:rFonts w:eastAsia="Times New Roman" w:cs="Arial"/>
          <w:bCs/>
          <w:iCs/>
          <w:color w:val="000000"/>
          <w:szCs w:val="24"/>
        </w:rPr>
        <w:t>rebuilding, or replacing</w:t>
      </w:r>
      <w:proofErr w:type="gramEnd"/>
      <w:r w:rsidR="00814F45">
        <w:rPr>
          <w:rFonts w:eastAsia="Times New Roman" w:cs="Arial"/>
          <w:bCs/>
          <w:iCs/>
          <w:color w:val="000000"/>
          <w:szCs w:val="24"/>
        </w:rPr>
        <w:t xml:space="preserve"> components; </w:t>
      </w:r>
      <w:r>
        <w:rPr>
          <w:rFonts w:eastAsia="Times New Roman" w:cs="Arial"/>
          <w:bCs/>
          <w:iCs/>
          <w:color w:val="000000"/>
          <w:szCs w:val="24"/>
        </w:rPr>
        <w:t xml:space="preserve">and </w:t>
      </w:r>
      <w:r w:rsidR="00814F45">
        <w:rPr>
          <w:rFonts w:eastAsia="Times New Roman" w:cs="Arial"/>
          <w:bCs/>
          <w:iCs/>
          <w:color w:val="000000"/>
          <w:szCs w:val="24"/>
        </w:rPr>
        <w:t>reinstalling serviced pumps or motors</w:t>
      </w:r>
      <w:r>
        <w:rPr>
          <w:rFonts w:eastAsia="Times New Roman" w:cs="Arial"/>
          <w:bCs/>
          <w:iCs/>
          <w:color w:val="000000"/>
          <w:szCs w:val="24"/>
        </w:rPr>
        <w:t>. The Contractor will follow the Speci</w:t>
      </w:r>
      <w:r w:rsidR="007D1EDF">
        <w:rPr>
          <w:rFonts w:eastAsia="Times New Roman" w:cs="Arial"/>
          <w:bCs/>
          <w:iCs/>
          <w:color w:val="000000"/>
          <w:szCs w:val="24"/>
        </w:rPr>
        <w:t>fications</w:t>
      </w:r>
      <w:r>
        <w:rPr>
          <w:rFonts w:eastAsia="Times New Roman" w:cs="Arial"/>
          <w:bCs/>
          <w:iCs/>
          <w:color w:val="000000"/>
          <w:szCs w:val="24"/>
        </w:rPr>
        <w:t xml:space="preserve"> included in this Contract as well as the instructions of the MDOT representatives Statewide. </w:t>
      </w:r>
      <w:r w:rsidR="009C1B77">
        <w:rPr>
          <w:rFonts w:eastAsia="Times New Roman" w:cs="Arial"/>
          <w:bCs/>
          <w:iCs/>
          <w:color w:val="000000"/>
          <w:szCs w:val="24"/>
        </w:rPr>
        <w:t xml:space="preserve">See </w:t>
      </w:r>
      <w:r w:rsidR="00807A33">
        <w:rPr>
          <w:rFonts w:eastAsia="Times New Roman" w:cs="Arial"/>
          <w:bCs/>
          <w:iCs/>
          <w:color w:val="000000"/>
          <w:szCs w:val="24"/>
        </w:rPr>
        <w:t>Attachment 1</w:t>
      </w:r>
      <w:r>
        <w:rPr>
          <w:rFonts w:eastAsia="Times New Roman" w:cs="Arial"/>
          <w:bCs/>
          <w:iCs/>
          <w:color w:val="000000"/>
          <w:szCs w:val="24"/>
        </w:rPr>
        <w:t>- Speci</w:t>
      </w:r>
      <w:r w:rsidR="007D1EDF">
        <w:rPr>
          <w:rFonts w:eastAsia="Times New Roman" w:cs="Arial"/>
          <w:bCs/>
          <w:iCs/>
          <w:color w:val="000000"/>
          <w:szCs w:val="24"/>
        </w:rPr>
        <w:t>fication</w:t>
      </w:r>
      <w:r>
        <w:rPr>
          <w:rFonts w:eastAsia="Times New Roman" w:cs="Arial"/>
          <w:bCs/>
          <w:iCs/>
          <w:color w:val="000000"/>
          <w:szCs w:val="24"/>
        </w:rPr>
        <w:t xml:space="preserve">- Pump </w:t>
      </w:r>
      <w:r w:rsidR="00611716">
        <w:rPr>
          <w:rFonts w:eastAsia="Times New Roman" w:cs="Arial"/>
          <w:bCs/>
          <w:iCs/>
          <w:color w:val="000000"/>
          <w:szCs w:val="24"/>
        </w:rPr>
        <w:t>Inspection, Maintenance or Repair</w:t>
      </w:r>
      <w:r>
        <w:rPr>
          <w:rFonts w:eastAsia="Times New Roman" w:cs="Arial"/>
          <w:bCs/>
          <w:iCs/>
          <w:color w:val="000000"/>
          <w:szCs w:val="24"/>
        </w:rPr>
        <w:t xml:space="preserve"> and </w:t>
      </w:r>
      <w:r w:rsidR="00807A33">
        <w:rPr>
          <w:rFonts w:eastAsia="Times New Roman" w:cs="Arial"/>
          <w:bCs/>
          <w:iCs/>
          <w:color w:val="000000"/>
          <w:szCs w:val="24"/>
        </w:rPr>
        <w:t>Attachment 2</w:t>
      </w:r>
      <w:r>
        <w:rPr>
          <w:rFonts w:eastAsia="Times New Roman" w:cs="Arial"/>
          <w:bCs/>
          <w:iCs/>
          <w:color w:val="000000"/>
          <w:szCs w:val="24"/>
        </w:rPr>
        <w:t>- Speci</w:t>
      </w:r>
      <w:r w:rsidR="007D1EDF">
        <w:rPr>
          <w:rFonts w:eastAsia="Times New Roman" w:cs="Arial"/>
          <w:bCs/>
          <w:iCs/>
          <w:color w:val="000000"/>
          <w:szCs w:val="24"/>
        </w:rPr>
        <w:t>fication</w:t>
      </w:r>
      <w:r>
        <w:rPr>
          <w:rFonts w:eastAsia="Times New Roman" w:cs="Arial"/>
          <w:bCs/>
          <w:iCs/>
          <w:color w:val="000000"/>
          <w:szCs w:val="24"/>
        </w:rPr>
        <w:t>- Refurbishing Motors</w:t>
      </w:r>
      <w:r w:rsidR="009C1B77">
        <w:rPr>
          <w:rFonts w:eastAsia="Times New Roman" w:cs="Arial"/>
          <w:bCs/>
          <w:iCs/>
          <w:color w:val="000000"/>
          <w:szCs w:val="24"/>
        </w:rPr>
        <w:t xml:space="preserve"> for additional</w:t>
      </w:r>
      <w:r>
        <w:rPr>
          <w:rFonts w:eastAsia="Times New Roman" w:cs="Arial"/>
          <w:bCs/>
          <w:iCs/>
          <w:color w:val="000000"/>
          <w:szCs w:val="24"/>
        </w:rPr>
        <w:t xml:space="preserve"> requirements and scope.</w:t>
      </w:r>
    </w:p>
    <w:p w14:paraId="6A99A57C" w14:textId="6EC3FF41" w:rsidR="008932E3" w:rsidRPr="00224518" w:rsidRDefault="008932E3" w:rsidP="008057B3">
      <w:pPr>
        <w:pStyle w:val="Body"/>
        <w:rPr>
          <w:b/>
          <w:bCs/>
        </w:rPr>
      </w:pPr>
      <w:r w:rsidRPr="00EA2C36">
        <w:rPr>
          <w:b/>
          <w:bCs/>
        </w:rPr>
        <w:t>Requirements</w:t>
      </w:r>
    </w:p>
    <w:p w14:paraId="236E6834" w14:textId="77777777" w:rsidR="008932E3" w:rsidRPr="008932E3" w:rsidRDefault="008932E3" w:rsidP="008057B3">
      <w:pPr>
        <w:pStyle w:val="Heading20"/>
      </w:pPr>
      <w:r w:rsidRPr="008932E3">
        <w:t>General Requirements</w:t>
      </w:r>
    </w:p>
    <w:p w14:paraId="5DA06AC8" w14:textId="2AD02E8A" w:rsidR="008932E3" w:rsidRPr="008932E3" w:rsidRDefault="004D23EC" w:rsidP="005D4072">
      <w:pPr>
        <w:pStyle w:val="Heading3"/>
        <w:spacing w:before="0" w:after="0"/>
      </w:pPr>
      <w:r>
        <w:t xml:space="preserve">Service </w:t>
      </w:r>
      <w:r w:rsidRPr="008932E3">
        <w:t>Specifications</w:t>
      </w:r>
    </w:p>
    <w:p w14:paraId="331835C6" w14:textId="77777777" w:rsidR="00C26257" w:rsidRDefault="00C26257" w:rsidP="009E26D7">
      <w:pPr>
        <w:pStyle w:val="Body"/>
        <w:spacing w:before="0" w:after="0"/>
      </w:pPr>
    </w:p>
    <w:p w14:paraId="42D3B29D" w14:textId="2BAE9491" w:rsidR="00C26257" w:rsidRDefault="009C1B77" w:rsidP="000025EB">
      <w:pPr>
        <w:pStyle w:val="Body"/>
        <w:spacing w:before="0" w:after="0"/>
      </w:pPr>
      <w:r>
        <w:t>All Contract Activities must</w:t>
      </w:r>
      <w:r w:rsidRPr="009C1B77">
        <w:t xml:space="preserve"> be completed in accordance with the current standards and practices of the </w:t>
      </w:r>
      <w:r>
        <w:t>NEC</w:t>
      </w:r>
      <w:r w:rsidRPr="009C1B77">
        <w:t xml:space="preserve">, ANSI, the </w:t>
      </w:r>
      <w:r>
        <w:t>current</w:t>
      </w:r>
      <w:r w:rsidR="00C26257">
        <w:t xml:space="preserve"> MDOT Standard Specifications for Construction </w:t>
      </w:r>
      <w:r w:rsidR="00B33493">
        <w:t>(</w:t>
      </w:r>
      <w:r w:rsidR="00045F16">
        <w:t xml:space="preserve">see </w:t>
      </w:r>
      <w:hyperlink r:id="rId39" w:history="1">
        <w:r w:rsidR="00045F16" w:rsidRPr="00045F16">
          <w:rPr>
            <w:rStyle w:val="Hyperlink"/>
          </w:rPr>
          <w:t>MDOT 2020 Standard Specifications for Construction [WEB]-linked</w:t>
        </w:r>
      </w:hyperlink>
      <w:r w:rsidR="00B33493">
        <w:t>)</w:t>
      </w:r>
      <w:r>
        <w:t xml:space="preserve">, </w:t>
      </w:r>
      <w:r w:rsidRPr="009C1B77">
        <w:t>MIOSHA</w:t>
      </w:r>
      <w:r>
        <w:t>,</w:t>
      </w:r>
      <w:r w:rsidR="00C26257">
        <w:t xml:space="preserve"> industry standards and applicable codes</w:t>
      </w:r>
      <w:r>
        <w:t xml:space="preserve">, </w:t>
      </w:r>
      <w:r w:rsidRPr="009C1B77">
        <w:t>and the special provisions herein</w:t>
      </w:r>
      <w:r w:rsidR="00C26257">
        <w:t>.</w:t>
      </w:r>
    </w:p>
    <w:p w14:paraId="4168A976" w14:textId="6123BCE1" w:rsidR="001D6AD8" w:rsidRDefault="001D6AD8" w:rsidP="001D6AD8">
      <w:pPr>
        <w:pStyle w:val="Body"/>
      </w:pPr>
      <w:r>
        <w:lastRenderedPageBreak/>
        <w:t>The Contractor is responsible for ensuring their staff maintain all necessary licenses which relate to the work activities preformed under this contract.</w:t>
      </w:r>
    </w:p>
    <w:p w14:paraId="1DB6E705" w14:textId="77777777" w:rsidR="001D6AD8" w:rsidRDefault="009C1840" w:rsidP="00C26257">
      <w:pPr>
        <w:pStyle w:val="Body"/>
      </w:pPr>
      <w:r w:rsidRPr="00D96A34">
        <w:t xml:space="preserve">The Contractor must be licensed as an Electrical Contractor with </w:t>
      </w:r>
      <w:r w:rsidR="00A10A4C">
        <w:t>S</w:t>
      </w:r>
      <w:r w:rsidRPr="00D96A34">
        <w:t>tate of Michigan</w:t>
      </w:r>
      <w:r w:rsidR="00A10A4C">
        <w:t xml:space="preserve"> Department of Licensing and </w:t>
      </w:r>
      <w:r w:rsidR="00E5003F">
        <w:t>Regulatory Affairs</w:t>
      </w:r>
      <w:r w:rsidR="0018567A">
        <w:t xml:space="preserve"> (LARA)</w:t>
      </w:r>
      <w:r w:rsidRPr="00D96A34">
        <w:t>. All electrical services provided at the pump station sites must be performed by a Master Electrician</w:t>
      </w:r>
      <w:r w:rsidR="002F2402">
        <w:t>,</w:t>
      </w:r>
      <w:r w:rsidRPr="00D96A34">
        <w:t xml:space="preserve"> licensed with </w:t>
      </w:r>
      <w:r w:rsidR="002F2402">
        <w:t>LARA;</w:t>
      </w:r>
      <w:r w:rsidRPr="00D96A34">
        <w:t xml:space="preserve"> or by an Electrical Journeyman</w:t>
      </w:r>
      <w:r w:rsidR="002F2402">
        <w:t>,</w:t>
      </w:r>
      <w:r w:rsidRPr="00D96A34">
        <w:t xml:space="preserve"> licensed </w:t>
      </w:r>
      <w:r w:rsidR="00A62F32">
        <w:t xml:space="preserve">with LARA, </w:t>
      </w:r>
      <w:r w:rsidRPr="00D96A34">
        <w:t xml:space="preserve">under the supervision of a </w:t>
      </w:r>
      <w:r w:rsidR="001317A9">
        <w:t xml:space="preserve">licensed </w:t>
      </w:r>
      <w:r w:rsidRPr="00D96A34">
        <w:t>Master Electrician.</w:t>
      </w:r>
      <w:r w:rsidR="009C1B77">
        <w:t xml:space="preserve">  All electrical work must be done in accordance with the NEC. The Contractor must provide a copy of the</w:t>
      </w:r>
      <w:r w:rsidR="00131B96">
        <w:t>ir Electrical Contractor</w:t>
      </w:r>
      <w:r w:rsidR="009C1B77">
        <w:t xml:space="preserve"> license </w:t>
      </w:r>
      <w:r w:rsidR="00131B96">
        <w:t xml:space="preserve">and all electricians’ licenses </w:t>
      </w:r>
      <w:r w:rsidR="009C1B77">
        <w:t>to the Engineer, Program Manager, or designee</w:t>
      </w:r>
      <w:r w:rsidR="00BB69F7">
        <w:t xml:space="preserve"> at the time of contract award</w:t>
      </w:r>
      <w:r w:rsidR="009C1B77">
        <w:t xml:space="preserve">. </w:t>
      </w:r>
    </w:p>
    <w:p w14:paraId="0D65D57F" w14:textId="1D2B35AD" w:rsidR="009C1840" w:rsidRPr="00D96A34" w:rsidRDefault="009C1840" w:rsidP="00C26257">
      <w:pPr>
        <w:pStyle w:val="Body"/>
      </w:pPr>
      <w:r w:rsidRPr="00D96A34">
        <w:t xml:space="preserve">The Contractor </w:t>
      </w:r>
      <w:r w:rsidR="00367E5C">
        <w:t>must</w:t>
      </w:r>
      <w:r w:rsidRPr="00D96A34">
        <w:t xml:space="preserve"> secure all permits and inspections required by the state of Michigan for electrical services rendered at pump station locations. The Contractor </w:t>
      </w:r>
      <w:r w:rsidR="00796FBD">
        <w:t xml:space="preserve">must </w:t>
      </w:r>
      <w:r w:rsidRPr="00D96A34">
        <w:t>provide copies of permit and inspection reports to the program manager with the invoice submittal.</w:t>
      </w:r>
    </w:p>
    <w:p w14:paraId="4E59AA91" w14:textId="44A098A0" w:rsidR="00763358" w:rsidRDefault="00763358" w:rsidP="00C26257">
      <w:pPr>
        <w:pStyle w:val="Body"/>
      </w:pPr>
      <w:r w:rsidRPr="00D96A34">
        <w:t>Preferably, the Contractor should have an established factory authorized service and repair facility within the State Of Michigan.</w:t>
      </w:r>
    </w:p>
    <w:p w14:paraId="30C8BEE8" w14:textId="77777777" w:rsidR="00C26257" w:rsidRDefault="00C26257" w:rsidP="00C26257">
      <w:pPr>
        <w:pStyle w:val="Body"/>
      </w:pPr>
      <w:r>
        <w:t xml:space="preserve">The Contractor will be responsible for the cost and replacement of any damage </w:t>
      </w:r>
      <w:proofErr w:type="gramStart"/>
      <w:r>
        <w:t>as a result of</w:t>
      </w:r>
      <w:proofErr w:type="gramEnd"/>
      <w:r>
        <w:t xml:space="preserve"> performing contract activities. </w:t>
      </w:r>
    </w:p>
    <w:p w14:paraId="2EB14676" w14:textId="25A0A158" w:rsidR="008932E3" w:rsidRDefault="00C26257" w:rsidP="008057B3">
      <w:pPr>
        <w:pStyle w:val="Body"/>
      </w:pPr>
      <w:r>
        <w:t xml:space="preserve">The Contractor is directly and solely responsible for disposal of surplus and unsuitable material as stated within the currently published </w:t>
      </w:r>
      <w:hyperlink r:id="rId40" w:history="1">
        <w:r w:rsidR="00131B96">
          <w:rPr>
            <w:rStyle w:val="Hyperlink"/>
          </w:rPr>
          <w:t>MDOT Standard Specifications for Construction</w:t>
        </w:r>
      </w:hyperlink>
      <w:r w:rsidR="00131B96">
        <w:rPr>
          <w:rFonts w:eastAsiaTheme="minorHAnsi" w:cstheme="minorBidi"/>
        </w:rPr>
        <w:t xml:space="preserve">, </w:t>
      </w:r>
      <w:r w:rsidR="00131B96">
        <w:t>205.03.P.2</w:t>
      </w:r>
    </w:p>
    <w:p w14:paraId="739F8B0D" w14:textId="4A9275B3" w:rsidR="00F26C5A" w:rsidRPr="00F26C5A" w:rsidRDefault="00F26C5A" w:rsidP="00F26C5A">
      <w:pPr>
        <w:pStyle w:val="Body"/>
        <w:rPr>
          <w:b/>
          <w:bCs/>
        </w:rPr>
      </w:pPr>
      <w:r w:rsidRPr="00F26C5A">
        <w:rPr>
          <w:b/>
          <w:bCs/>
        </w:rPr>
        <w:t xml:space="preserve">1.1.2 Work </w:t>
      </w:r>
      <w:r w:rsidR="009436D4">
        <w:rPr>
          <w:b/>
          <w:bCs/>
        </w:rPr>
        <w:t>Requests</w:t>
      </w:r>
    </w:p>
    <w:p w14:paraId="089E9972" w14:textId="06C47D14" w:rsidR="007C0E0E" w:rsidRPr="00F26C5A" w:rsidRDefault="00F26C5A" w:rsidP="00553876">
      <w:pPr>
        <w:pStyle w:val="Body"/>
        <w:spacing w:before="0" w:after="0"/>
      </w:pPr>
      <w:r w:rsidRPr="00F26C5A">
        <w:t>The MDOT Program Manager will</w:t>
      </w:r>
      <w:r w:rsidR="00131B96">
        <w:t xml:space="preserve"> determine if </w:t>
      </w:r>
      <w:r w:rsidR="00FA3CE7">
        <w:t xml:space="preserve">or </w:t>
      </w:r>
      <w:r w:rsidR="00131B96">
        <w:t>when services are needed and will</w:t>
      </w:r>
      <w:r w:rsidRPr="00F26C5A">
        <w:t xml:space="preserve"> </w:t>
      </w:r>
      <w:r w:rsidR="00BB69F7">
        <w:t>contact the Contractor</w:t>
      </w:r>
      <w:r w:rsidR="009436D4">
        <w:t xml:space="preserve"> with the site location, </w:t>
      </w:r>
      <w:r w:rsidR="00013916">
        <w:t xml:space="preserve">and </w:t>
      </w:r>
      <w:r w:rsidR="009436D4">
        <w:t>general description of issues.</w:t>
      </w:r>
      <w:r w:rsidR="00BB69F7">
        <w:t xml:space="preserve"> </w:t>
      </w:r>
      <w:r w:rsidRPr="00F26C5A">
        <w:t xml:space="preserve"> </w:t>
      </w:r>
      <w:r w:rsidR="00C5770B">
        <w:t>Once the pump or motor is pulled t</w:t>
      </w:r>
      <w:r w:rsidR="00013916">
        <w:t xml:space="preserve">he </w:t>
      </w:r>
      <w:r w:rsidR="009436D4">
        <w:t>Contractor</w:t>
      </w:r>
      <w:r w:rsidR="00013916">
        <w:t xml:space="preserve"> must provide an</w:t>
      </w:r>
      <w:r w:rsidR="009436D4">
        <w:t xml:space="preserve"> estimate</w:t>
      </w:r>
      <w:r w:rsidR="00013916">
        <w:t xml:space="preserve"> which </w:t>
      </w:r>
      <w:r w:rsidRPr="00F26C5A">
        <w:t xml:space="preserve">include the </w:t>
      </w:r>
      <w:r w:rsidR="009436D4">
        <w:t xml:space="preserve">site </w:t>
      </w:r>
      <w:r w:rsidRPr="00F26C5A">
        <w:t>location</w:t>
      </w:r>
      <w:r w:rsidR="009436D4">
        <w:t xml:space="preserve">, </w:t>
      </w:r>
      <w:r w:rsidR="00124404">
        <w:t xml:space="preserve">complete diagnosis, </w:t>
      </w:r>
      <w:r w:rsidR="009436D4">
        <w:t>approximate time needed to complete the work</w:t>
      </w:r>
      <w:r w:rsidR="009C013A">
        <w:t xml:space="preserve"> </w:t>
      </w:r>
      <w:r w:rsidRPr="00F26C5A">
        <w:t xml:space="preserve">and a </w:t>
      </w:r>
      <w:r w:rsidR="009436D4">
        <w:t>list of pay items required to complete the repairs.</w:t>
      </w:r>
      <w:r w:rsidRPr="00F26C5A">
        <w:t xml:space="preserve"> </w:t>
      </w:r>
      <w:r w:rsidR="009436D4">
        <w:t xml:space="preserve"> </w:t>
      </w:r>
      <w:r w:rsidR="00C5770B">
        <w:t>MDOT Program Manager or designee will review the estimate and provide an email with approval for the repairs to proceed.</w:t>
      </w:r>
      <w:r w:rsidRPr="00F26C5A">
        <w:t xml:space="preserve"> </w:t>
      </w:r>
    </w:p>
    <w:p w14:paraId="73B0F1BD" w14:textId="77777777" w:rsidR="00F26C5A" w:rsidRPr="00F26C5A" w:rsidRDefault="00F26C5A" w:rsidP="00F26C5A">
      <w:pPr>
        <w:pStyle w:val="Body"/>
        <w:rPr>
          <w:b/>
          <w:bCs/>
        </w:rPr>
      </w:pPr>
      <w:r w:rsidRPr="00F26C5A">
        <w:rPr>
          <w:b/>
          <w:bCs/>
        </w:rPr>
        <w:t>1.1.3 Measurement and Payment</w:t>
      </w:r>
    </w:p>
    <w:p w14:paraId="6636CCAE" w14:textId="77777777" w:rsidR="00F26C5A" w:rsidRPr="00F26C5A" w:rsidRDefault="00F26C5A" w:rsidP="00F26C5A">
      <w:pPr>
        <w:pStyle w:val="Body"/>
      </w:pPr>
      <w:r w:rsidRPr="00F26C5A">
        <w:t>The completed work, as described, will be measured and paid for at the contract unit price using the following pay items:</w:t>
      </w:r>
    </w:p>
    <w:p w14:paraId="5F571423" w14:textId="5B37661A" w:rsidR="00F26C5A" w:rsidRPr="00F26C5A" w:rsidRDefault="00F26C5A" w:rsidP="00F26C5A">
      <w:pPr>
        <w:pStyle w:val="Body"/>
      </w:pPr>
      <w:r w:rsidRPr="00F26C5A">
        <w:t xml:space="preserve"> </w:t>
      </w:r>
      <w:r w:rsidRPr="00F26C5A">
        <w:rPr>
          <w:b/>
          <w:bCs/>
        </w:rPr>
        <w:t>Pay Item</w:t>
      </w:r>
      <w:r w:rsidRPr="00F26C5A">
        <w:t xml:space="preserve"> </w:t>
      </w:r>
      <w:r w:rsidRPr="00F26C5A">
        <w:tab/>
      </w:r>
      <w:r w:rsidRPr="00F26C5A">
        <w:tab/>
      </w:r>
      <w:r w:rsidRPr="00F26C5A">
        <w:tab/>
      </w:r>
      <w:r w:rsidRPr="00F26C5A">
        <w:tab/>
      </w:r>
      <w:r w:rsidRPr="00F26C5A">
        <w:tab/>
      </w:r>
      <w:r w:rsidRPr="00F26C5A">
        <w:tab/>
      </w:r>
      <w:r w:rsidR="001867C6">
        <w:tab/>
      </w:r>
      <w:r w:rsidRPr="00F26C5A">
        <w:rPr>
          <w:b/>
          <w:bCs/>
        </w:rPr>
        <w:t>Pay Unit</w:t>
      </w:r>
      <w:r w:rsidRPr="00F26C5A">
        <w:t xml:space="preserve"> </w:t>
      </w:r>
    </w:p>
    <w:p w14:paraId="2BD58EDB" w14:textId="7A5B2E2F" w:rsidR="001867C6" w:rsidRDefault="001867C6" w:rsidP="00F26C5A">
      <w:pPr>
        <w:pStyle w:val="Body"/>
      </w:pPr>
      <w:r>
        <w:t>Crane Mobilization………………………………………...……………</w:t>
      </w:r>
      <w:proofErr w:type="gramStart"/>
      <w:r>
        <w:t>….Each</w:t>
      </w:r>
      <w:proofErr w:type="gramEnd"/>
    </w:p>
    <w:p w14:paraId="2AAC7642" w14:textId="4988739C" w:rsidR="00F26C5A" w:rsidRPr="00F26C5A" w:rsidRDefault="00F26C5A" w:rsidP="00F26C5A">
      <w:pPr>
        <w:pStyle w:val="Body"/>
      </w:pPr>
      <w:r w:rsidRPr="00F26C5A">
        <w:t>Pump Inspection</w:t>
      </w:r>
      <w:r w:rsidR="001867C6">
        <w:t>, Reporting,</w:t>
      </w:r>
      <w:r w:rsidRPr="00F26C5A">
        <w:t xml:space="preserve"> and General Maintenance..........Each </w:t>
      </w:r>
    </w:p>
    <w:p w14:paraId="354178E6" w14:textId="7BA2ACAE" w:rsidR="00F26C5A" w:rsidRPr="00F26C5A" w:rsidRDefault="00F26C5A" w:rsidP="00F26C5A">
      <w:pPr>
        <w:pStyle w:val="Body"/>
      </w:pPr>
      <w:r w:rsidRPr="00F26C5A">
        <w:t>Enclosing Tube..............................................................</w:t>
      </w:r>
      <w:r w:rsidR="001867C6">
        <w:t>.</w:t>
      </w:r>
      <w:r w:rsidRPr="00F26C5A">
        <w:t xml:space="preserve">.....Each </w:t>
      </w:r>
    </w:p>
    <w:p w14:paraId="2BC7EEDD" w14:textId="77777777" w:rsidR="00F26C5A" w:rsidRPr="00F26C5A" w:rsidRDefault="00F26C5A" w:rsidP="00F26C5A">
      <w:pPr>
        <w:pStyle w:val="Body"/>
      </w:pPr>
      <w:proofErr w:type="gramStart"/>
      <w:r w:rsidRPr="00F26C5A">
        <w:t>Enclosing</w:t>
      </w:r>
      <w:proofErr w:type="gramEnd"/>
      <w:r w:rsidRPr="00F26C5A">
        <w:t xml:space="preserve"> Tube Bearings.........................................................Each </w:t>
      </w:r>
    </w:p>
    <w:p w14:paraId="30236FEC" w14:textId="77777777" w:rsidR="00F26C5A" w:rsidRPr="00F26C5A" w:rsidRDefault="00F26C5A" w:rsidP="00F26C5A">
      <w:pPr>
        <w:pStyle w:val="Body"/>
      </w:pPr>
      <w:r w:rsidRPr="00F26C5A">
        <w:t xml:space="preserve">Pump Shaft..............................................................................Each </w:t>
      </w:r>
    </w:p>
    <w:p w14:paraId="5A899031" w14:textId="77777777" w:rsidR="00F26C5A" w:rsidRPr="00F26C5A" w:rsidRDefault="00F26C5A" w:rsidP="00F26C5A">
      <w:pPr>
        <w:pStyle w:val="Body"/>
      </w:pPr>
      <w:r w:rsidRPr="00F26C5A">
        <w:t xml:space="preserve">Intermediate Shaft....................................................................Each </w:t>
      </w:r>
    </w:p>
    <w:p w14:paraId="6A6D915F" w14:textId="77777777" w:rsidR="00F26C5A" w:rsidRPr="00F26C5A" w:rsidRDefault="00F26C5A" w:rsidP="00F26C5A">
      <w:pPr>
        <w:pStyle w:val="Body"/>
      </w:pPr>
      <w:r w:rsidRPr="00F26C5A">
        <w:t xml:space="preserve">Head Shaft...............................................................................Each </w:t>
      </w:r>
    </w:p>
    <w:p w14:paraId="086EE718" w14:textId="5A726756" w:rsidR="00F26C5A" w:rsidRPr="00F26C5A" w:rsidRDefault="00F26C5A" w:rsidP="00F26C5A">
      <w:pPr>
        <w:pStyle w:val="Body"/>
      </w:pPr>
      <w:r w:rsidRPr="00F26C5A">
        <w:t xml:space="preserve">Lines </w:t>
      </w:r>
      <w:r w:rsidR="00BF35C9">
        <w:t>S</w:t>
      </w:r>
      <w:r w:rsidRPr="00F26C5A">
        <w:t xml:space="preserve">haft Coupling.................................................................Each </w:t>
      </w:r>
    </w:p>
    <w:p w14:paraId="21A447AE" w14:textId="77777777" w:rsidR="00F26C5A" w:rsidRPr="00F26C5A" w:rsidRDefault="00F26C5A" w:rsidP="00F26C5A">
      <w:pPr>
        <w:pStyle w:val="Body"/>
      </w:pPr>
      <w:r w:rsidRPr="00F26C5A">
        <w:t xml:space="preserve">Impeller....................................................................................Each </w:t>
      </w:r>
    </w:p>
    <w:p w14:paraId="365EAE63" w14:textId="77777777" w:rsidR="00F26C5A" w:rsidRPr="00F26C5A" w:rsidRDefault="00F26C5A" w:rsidP="00F26C5A">
      <w:pPr>
        <w:pStyle w:val="Body"/>
      </w:pPr>
      <w:r w:rsidRPr="00F26C5A">
        <w:lastRenderedPageBreak/>
        <w:t xml:space="preserve">Impeller Repair.........................................................................Each </w:t>
      </w:r>
    </w:p>
    <w:p w14:paraId="6954CD13" w14:textId="77777777" w:rsidR="00F26C5A" w:rsidRPr="00F26C5A" w:rsidRDefault="00F26C5A" w:rsidP="00F26C5A">
      <w:pPr>
        <w:pStyle w:val="Body"/>
      </w:pPr>
      <w:r w:rsidRPr="00F26C5A">
        <w:t xml:space="preserve">Bowl Assembly.........................................................................Each </w:t>
      </w:r>
    </w:p>
    <w:p w14:paraId="754C4C2F" w14:textId="77777777" w:rsidR="00F26C5A" w:rsidRPr="00F26C5A" w:rsidRDefault="00F26C5A" w:rsidP="00F26C5A">
      <w:pPr>
        <w:pStyle w:val="Body"/>
      </w:pPr>
      <w:r w:rsidRPr="00F26C5A">
        <w:t>Bowl Assembly Repair..............................................................Each</w:t>
      </w:r>
    </w:p>
    <w:p w14:paraId="0B1391B3" w14:textId="77777777" w:rsidR="00F26C5A" w:rsidRPr="00F26C5A" w:rsidRDefault="00F26C5A" w:rsidP="00F26C5A">
      <w:pPr>
        <w:pStyle w:val="Body"/>
      </w:pPr>
      <w:r w:rsidRPr="00F26C5A">
        <w:t xml:space="preserve">Column......................................................................................Foot </w:t>
      </w:r>
    </w:p>
    <w:p w14:paraId="08C945CA" w14:textId="77777777" w:rsidR="00F26C5A" w:rsidRPr="00F26C5A" w:rsidRDefault="00F26C5A" w:rsidP="00F26C5A">
      <w:pPr>
        <w:pStyle w:val="Body"/>
      </w:pPr>
      <w:r w:rsidRPr="00F26C5A">
        <w:t xml:space="preserve">Column Repair...........................................................................Foot </w:t>
      </w:r>
    </w:p>
    <w:p w14:paraId="2C870DFB" w14:textId="77777777" w:rsidR="00F26C5A" w:rsidRPr="00F26C5A" w:rsidRDefault="00F26C5A" w:rsidP="00F26C5A">
      <w:pPr>
        <w:pStyle w:val="Body"/>
      </w:pPr>
      <w:r w:rsidRPr="00F26C5A">
        <w:t xml:space="preserve">Discharge Head.........................................................................Each </w:t>
      </w:r>
    </w:p>
    <w:p w14:paraId="5430277B" w14:textId="77777777" w:rsidR="00F26C5A" w:rsidRPr="00F26C5A" w:rsidRDefault="00F26C5A" w:rsidP="00F26C5A">
      <w:pPr>
        <w:pStyle w:val="Body"/>
      </w:pPr>
      <w:r w:rsidRPr="00F26C5A">
        <w:t xml:space="preserve">Discharge Head Repair..............................................................Each </w:t>
      </w:r>
    </w:p>
    <w:p w14:paraId="56677698" w14:textId="01648EDE" w:rsidR="00F26C5A" w:rsidRDefault="009E2DC6" w:rsidP="00F26C5A">
      <w:pPr>
        <w:pStyle w:val="Body"/>
      </w:pPr>
      <w:r>
        <w:t>Electrical Testing and Reporting………..</w:t>
      </w:r>
      <w:r w:rsidR="00F26C5A" w:rsidRPr="00F26C5A">
        <w:t>.....................................Each</w:t>
      </w:r>
    </w:p>
    <w:p w14:paraId="12FCA335" w14:textId="457780C6" w:rsidR="009E2DC6" w:rsidRDefault="009E2DC6" w:rsidP="00F26C5A">
      <w:pPr>
        <w:pStyle w:val="Body"/>
      </w:pPr>
      <w:r>
        <w:t>Electrical Disconnect and Reconnect…………</w:t>
      </w:r>
      <w:proofErr w:type="gramStart"/>
      <w:r>
        <w:t>…..</w:t>
      </w:r>
      <w:proofErr w:type="gramEnd"/>
      <w:r>
        <w:t>…………………</w:t>
      </w:r>
      <w:proofErr w:type="gramStart"/>
      <w:r>
        <w:t>….Each</w:t>
      </w:r>
      <w:proofErr w:type="gramEnd"/>
    </w:p>
    <w:p w14:paraId="0E8E5E27" w14:textId="48F04B72" w:rsidR="009E2DC6" w:rsidRDefault="009E2DC6" w:rsidP="00F26C5A">
      <w:pPr>
        <w:pStyle w:val="Body"/>
      </w:pPr>
      <w:r>
        <w:t>Motor Diagnosis………………………………………………………………</w:t>
      </w:r>
      <w:proofErr w:type="gramStart"/>
      <w:r>
        <w:t>….Each</w:t>
      </w:r>
      <w:proofErr w:type="gramEnd"/>
    </w:p>
    <w:p w14:paraId="08D501AE" w14:textId="086D5040" w:rsidR="009E2DC6" w:rsidRDefault="009E2DC6" w:rsidP="00F26C5A">
      <w:pPr>
        <w:pStyle w:val="Body"/>
      </w:pPr>
      <w:r>
        <w:t>Rotor Repair………………………………………………………………………Each</w:t>
      </w:r>
    </w:p>
    <w:p w14:paraId="42CB271F" w14:textId="3FB42404" w:rsidR="009E2DC6" w:rsidRDefault="009E2DC6" w:rsidP="00F26C5A">
      <w:pPr>
        <w:pStyle w:val="Body"/>
      </w:pPr>
      <w:r>
        <w:t>Stator Repair…………………………………………………………………</w:t>
      </w:r>
      <w:proofErr w:type="gramStart"/>
      <w:r>
        <w:t>…..</w:t>
      </w:r>
      <w:proofErr w:type="gramEnd"/>
      <w:r>
        <w:t>Each</w:t>
      </w:r>
    </w:p>
    <w:p w14:paraId="4DC631C5" w14:textId="3C7D3EB6" w:rsidR="009E2DC6" w:rsidRDefault="009E2DC6" w:rsidP="00F26C5A">
      <w:pPr>
        <w:pStyle w:val="Body"/>
      </w:pPr>
      <w:r>
        <w:t>Bearing and Seal Replacement…………………………………………</w:t>
      </w:r>
      <w:proofErr w:type="gramStart"/>
      <w:r>
        <w:t>….Each</w:t>
      </w:r>
      <w:proofErr w:type="gramEnd"/>
    </w:p>
    <w:p w14:paraId="256ECEAF" w14:textId="772488D0" w:rsidR="009E2DC6" w:rsidRDefault="009E2DC6" w:rsidP="00F26C5A">
      <w:pPr>
        <w:pStyle w:val="Body"/>
      </w:pPr>
      <w:r>
        <w:t xml:space="preserve">Top Plate Replace (Vertical </w:t>
      </w:r>
      <w:proofErr w:type="gramStart"/>
      <w:r>
        <w:t>Pump)…</w:t>
      </w:r>
      <w:proofErr w:type="gramEnd"/>
      <w:r>
        <w:t>………………………………………Each</w:t>
      </w:r>
    </w:p>
    <w:p w14:paraId="042A5DE7" w14:textId="318A84A8" w:rsidR="009E2DC6" w:rsidRDefault="009E2DC6" w:rsidP="00F26C5A">
      <w:pPr>
        <w:pStyle w:val="Body"/>
      </w:pPr>
      <w:r>
        <w:t>Miscellaneous Parts………………………………………………………</w:t>
      </w:r>
      <w:proofErr w:type="gramStart"/>
      <w:r>
        <w:t>…</w:t>
      </w:r>
      <w:r w:rsidR="00AF7C1D">
        <w:t>..</w:t>
      </w:r>
      <w:proofErr w:type="gramEnd"/>
      <w:r w:rsidR="00953FCF">
        <w:t>Dollar</w:t>
      </w:r>
    </w:p>
    <w:p w14:paraId="3993F1F8" w14:textId="6B304742" w:rsidR="00AF7C1D" w:rsidRPr="009E2DC6" w:rsidRDefault="00AF7C1D" w:rsidP="00263150">
      <w:pPr>
        <w:pStyle w:val="Body"/>
        <w:spacing w:before="0" w:after="0"/>
      </w:pPr>
      <w:r>
        <w:t>Miscellaneous Labor Service………………………………………………</w:t>
      </w:r>
      <w:r w:rsidR="00953FCF">
        <w:t>Dollar</w:t>
      </w:r>
    </w:p>
    <w:p w14:paraId="757D77E9" w14:textId="77777777" w:rsidR="00F26C5A" w:rsidRPr="008932E3" w:rsidRDefault="00F26C5A" w:rsidP="00263150">
      <w:pPr>
        <w:pStyle w:val="Body"/>
        <w:spacing w:before="0" w:after="0"/>
      </w:pPr>
    </w:p>
    <w:tbl>
      <w:tblPr>
        <w:tblW w:w="9468" w:type="dxa"/>
        <w:tblCellMar>
          <w:left w:w="0" w:type="dxa"/>
          <w:right w:w="0" w:type="dxa"/>
        </w:tblCellMar>
        <w:tblLook w:val="04A0" w:firstRow="1" w:lastRow="0" w:firstColumn="1" w:lastColumn="0" w:noHBand="0" w:noVBand="1"/>
      </w:tblPr>
      <w:tblGrid>
        <w:gridCol w:w="468"/>
        <w:gridCol w:w="9000"/>
      </w:tblGrid>
      <w:tr w:rsidR="008932E3" w:rsidRPr="008932E3" w14:paraId="053EC299" w14:textId="77777777" w:rsidTr="003715B1">
        <w:trPr>
          <w:trHeight w:val="408"/>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Start w:id="52" w:name="_Hlk48123773"/>
          <w:p w14:paraId="61E8EF70" w14:textId="77777777" w:rsidR="008932E3" w:rsidRPr="008932E3" w:rsidRDefault="00C75D79" w:rsidP="003715B1">
            <w:pPr>
              <w:pStyle w:val="TableBody"/>
              <w:spacing w:after="0"/>
              <w:rPr>
                <w:b/>
                <w:bCs/>
              </w:rPr>
            </w:pPr>
            <w:sdt>
              <w:sdtPr>
                <w:id w:val="1177148443"/>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0367BF8" w14:textId="4C523605" w:rsidR="008932E3" w:rsidRPr="008932E3" w:rsidRDefault="008932E3" w:rsidP="003715B1">
            <w:pPr>
              <w:pStyle w:val="TableBody"/>
              <w:spacing w:after="0"/>
              <w:rPr>
                <w:rFonts w:eastAsia="Times"/>
              </w:rPr>
            </w:pPr>
            <w:r w:rsidRPr="008932E3">
              <w:rPr>
                <w:rFonts w:eastAsia="Times"/>
              </w:rPr>
              <w:t xml:space="preserve">I have reviewed the above </w:t>
            </w:r>
            <w:r w:rsidR="00263150">
              <w:rPr>
                <w:rFonts w:eastAsia="Times"/>
              </w:rPr>
              <w:t xml:space="preserve">Section 1 </w:t>
            </w:r>
            <w:r w:rsidRPr="008932E3">
              <w:rPr>
                <w:rFonts w:eastAsia="Times"/>
              </w:rPr>
              <w:t>requiremen</w:t>
            </w:r>
            <w:r w:rsidR="00263150">
              <w:rPr>
                <w:rFonts w:eastAsia="Times"/>
              </w:rPr>
              <w:t xml:space="preserve">ts </w:t>
            </w:r>
            <w:r w:rsidRPr="008932E3">
              <w:rPr>
                <w:rFonts w:eastAsia="Times"/>
              </w:rPr>
              <w:t xml:space="preserve">and agree with no exception. </w:t>
            </w:r>
          </w:p>
        </w:tc>
      </w:tr>
      <w:tr w:rsidR="008932E3" w:rsidRPr="008932E3" w14:paraId="4C7BECA5" w14:textId="77777777" w:rsidTr="003715B1">
        <w:trPr>
          <w:trHeight w:val="430"/>
        </w:trPr>
        <w:tc>
          <w:tcPr>
            <w:tcW w:w="468" w:type="dxa"/>
            <w:tcBorders>
              <w:top w:val="single" w:sz="6"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53BC1177" w14:textId="77777777" w:rsidR="008932E3" w:rsidRPr="008932E3" w:rsidRDefault="00C75D79" w:rsidP="003715B1">
            <w:pPr>
              <w:pStyle w:val="TableBody"/>
              <w:spacing w:after="0"/>
            </w:pPr>
            <w:sdt>
              <w:sdtPr>
                <w:id w:val="1272130735"/>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70F6F0AC" w14:textId="6A25F2EB" w:rsidR="008932E3" w:rsidRPr="008932E3" w:rsidRDefault="008932E3" w:rsidP="003715B1">
            <w:pPr>
              <w:pStyle w:val="TableBody"/>
              <w:spacing w:after="0"/>
              <w:rPr>
                <w:rFonts w:eastAsia="Times"/>
              </w:rPr>
            </w:pPr>
            <w:r w:rsidRPr="008932E3">
              <w:rPr>
                <w:rFonts w:eastAsia="Times"/>
              </w:rPr>
              <w:t xml:space="preserve">I have reviewed the above </w:t>
            </w:r>
            <w:r w:rsidR="00263150">
              <w:rPr>
                <w:rFonts w:eastAsia="Times"/>
              </w:rPr>
              <w:t xml:space="preserve">Section 1 </w:t>
            </w:r>
            <w:r w:rsidRPr="008932E3">
              <w:rPr>
                <w:rFonts w:eastAsia="Times"/>
              </w:rPr>
              <w:t>requirement</w:t>
            </w:r>
            <w:r w:rsidR="00263150">
              <w:rPr>
                <w:rFonts w:eastAsia="Times"/>
              </w:rPr>
              <w:t>s</w:t>
            </w:r>
            <w:r w:rsidRPr="008932E3">
              <w:rPr>
                <w:rFonts w:eastAsia="Times"/>
              </w:rPr>
              <w:t xml:space="preserve"> and have noted all exception(s) below.</w:t>
            </w:r>
          </w:p>
        </w:tc>
      </w:tr>
      <w:tr w:rsidR="008932E3" w:rsidRPr="008932E3" w14:paraId="2CC09F96" w14:textId="77777777" w:rsidTr="00263150">
        <w:tc>
          <w:tcPr>
            <w:tcW w:w="9468"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49326104" w14:textId="77777777" w:rsidR="008932E3" w:rsidRPr="008932E3" w:rsidRDefault="008932E3" w:rsidP="003715B1">
            <w:pPr>
              <w:pStyle w:val="TableBody"/>
              <w:spacing w:after="0"/>
              <w:rPr>
                <w:rFonts w:eastAsia="Times"/>
              </w:rPr>
            </w:pPr>
            <w:r w:rsidRPr="008932E3">
              <w:rPr>
                <w:rFonts w:eastAsia="Times"/>
                <w:b/>
                <w:bCs/>
              </w:rPr>
              <w:t>List all exception(s):</w:t>
            </w:r>
          </w:p>
        </w:tc>
      </w:tr>
    </w:tbl>
    <w:bookmarkEnd w:id="52"/>
    <w:p w14:paraId="4F3FD572" w14:textId="77777777" w:rsidR="008932E3" w:rsidRPr="008932E3" w:rsidRDefault="008932E3" w:rsidP="008057B3">
      <w:pPr>
        <w:pStyle w:val="Heading3"/>
      </w:pPr>
      <w:r w:rsidRPr="008932E3">
        <w:t>Warranties</w:t>
      </w:r>
    </w:p>
    <w:p w14:paraId="6F4FEC82" w14:textId="13AFE71D" w:rsidR="00724F2D" w:rsidRDefault="00724F2D" w:rsidP="008057B3">
      <w:pPr>
        <w:pStyle w:val="Body"/>
      </w:pPr>
      <w:r>
        <w:t xml:space="preserve">The following warranties must be </w:t>
      </w:r>
      <w:r w:rsidRPr="00532C3D">
        <w:rPr>
          <w:rFonts w:eastAsia="Times"/>
        </w:rPr>
        <w:t xml:space="preserve">provided by the manufacturer, their representative, or by an insurance policy obtained by the Contractor naming </w:t>
      </w:r>
      <w:r>
        <w:rPr>
          <w:rFonts w:eastAsia="Times"/>
        </w:rPr>
        <w:t>MDOT</w:t>
      </w:r>
      <w:r w:rsidRPr="00532C3D">
        <w:rPr>
          <w:rFonts w:eastAsia="Times"/>
        </w:rPr>
        <w:t xml:space="preserve"> as the policy holder.</w:t>
      </w:r>
    </w:p>
    <w:p w14:paraId="3171D5CC" w14:textId="55AD57C6" w:rsidR="00724F2D" w:rsidRDefault="00724F2D" w:rsidP="00724F2D">
      <w:pPr>
        <w:pStyle w:val="Body"/>
        <w:numPr>
          <w:ilvl w:val="0"/>
          <w:numId w:val="45"/>
        </w:numPr>
      </w:pPr>
      <w:r>
        <w:t>M</w:t>
      </w:r>
      <w:r w:rsidRPr="00724F2D">
        <w:t>inimum 1-year non-pro-rated warranty against material and workmanship defects covering parts and labor on new motors and new pumps.</w:t>
      </w:r>
    </w:p>
    <w:p w14:paraId="763BF10E" w14:textId="3F45F0DA" w:rsidR="00724F2D" w:rsidRDefault="00724F2D" w:rsidP="003715B1">
      <w:pPr>
        <w:pStyle w:val="Body"/>
        <w:numPr>
          <w:ilvl w:val="0"/>
          <w:numId w:val="45"/>
        </w:numPr>
      </w:pPr>
      <w:r>
        <w:t>M</w:t>
      </w:r>
      <w:r w:rsidRPr="00724F2D">
        <w:t>inimum 1-year non-pro-rated warranty against material and workmanship defects covering parts and labor on repairs.</w:t>
      </w:r>
    </w:p>
    <w:p w14:paraId="5EEC447D" w14:textId="13F66A12" w:rsidR="008932E3" w:rsidRPr="008932E3" w:rsidRDefault="008932E3" w:rsidP="008057B3">
      <w:pPr>
        <w:pStyle w:val="Body"/>
      </w:pPr>
      <w:r w:rsidRPr="008932E3">
        <w:t>Describe any warranties included in the bid – add additional rows as needed. Explain the process for reporting warranty issues and how the Contractor will handle any repairs or replacements.</w:t>
      </w:r>
    </w:p>
    <w:p w14:paraId="290C5397" w14:textId="77777777" w:rsidR="008932E3" w:rsidRDefault="008932E3" w:rsidP="00553876">
      <w:pPr>
        <w:pStyle w:val="Body"/>
        <w:spacing w:before="0" w:after="0"/>
        <w:rPr>
          <w:rFonts w:eastAsia="Times"/>
          <w:b/>
          <w:bCs/>
        </w:rPr>
      </w:pPr>
      <w:r w:rsidRPr="008932E3">
        <w:t>The State reserves the right to require additional warranties other than those identified by the Contractor in its response to this RFP.</w:t>
      </w:r>
      <w:r w:rsidRPr="008932E3">
        <w:rPr>
          <w:rFonts w:eastAsia="Times"/>
          <w:b/>
          <w:bCs/>
        </w:rPr>
        <w:t xml:space="preserve"> </w:t>
      </w:r>
    </w:p>
    <w:p w14:paraId="74A5ECA6" w14:textId="77777777" w:rsidR="00553876" w:rsidRDefault="00553876" w:rsidP="00553876">
      <w:pPr>
        <w:pStyle w:val="Body"/>
        <w:spacing w:before="0" w:after="0"/>
        <w:rPr>
          <w:rFonts w:eastAsia="Times"/>
          <w:b/>
          <w:bCs/>
        </w:rPr>
      </w:pPr>
    </w:p>
    <w:p w14:paraId="58EF9C13" w14:textId="77777777" w:rsidR="008932E3" w:rsidRPr="008932E3" w:rsidRDefault="008932E3" w:rsidP="00263150">
      <w:pPr>
        <w:pStyle w:val="Body"/>
        <w:spacing w:before="0" w:after="0"/>
        <w:rPr>
          <w:rFonts w:eastAsia="Times"/>
        </w:rPr>
      </w:pPr>
      <w:r w:rsidRPr="008932E3">
        <w:rPr>
          <w:rFonts w:eastAsia="Times"/>
        </w:rPr>
        <w:t>Bidder must provide detailed information requested below:</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331DB5" w14:paraId="6387E5D4" w14:textId="77777777" w:rsidTr="00DC25FC">
        <w:trPr>
          <w:trHeight w:val="368"/>
        </w:trPr>
        <w:tc>
          <w:tcPr>
            <w:tcW w:w="10080" w:type="dxa"/>
            <w:tcBorders>
              <w:top w:val="single" w:sz="4" w:space="0" w:color="auto"/>
              <w:left w:val="single" w:sz="4" w:space="0" w:color="auto"/>
              <w:bottom w:val="single" w:sz="4" w:space="0" w:color="auto"/>
              <w:right w:val="single" w:sz="4" w:space="0" w:color="auto"/>
            </w:tcBorders>
            <w:shd w:val="clear" w:color="auto" w:fill="D6E3BC"/>
          </w:tcPr>
          <w:p w14:paraId="7B436508" w14:textId="77777777" w:rsidR="008932E3" w:rsidRPr="00331DB5" w:rsidRDefault="008932E3" w:rsidP="008057B3">
            <w:pPr>
              <w:pStyle w:val="TableBody"/>
              <w:rPr>
                <w:rFonts w:eastAsia="Times"/>
                <w:b/>
                <w:bCs/>
              </w:rPr>
            </w:pPr>
            <w:r w:rsidRPr="00331DB5">
              <w:rPr>
                <w:b/>
                <w:bCs/>
              </w:rPr>
              <w:t>Describe any warranties included in the bid (if none, write N/A):</w:t>
            </w:r>
          </w:p>
        </w:tc>
      </w:tr>
      <w:tr w:rsidR="008932E3" w:rsidRPr="00331DB5" w14:paraId="742C9615"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6F88F504" w14:textId="77777777" w:rsidR="008932E3" w:rsidRPr="00331DB5" w:rsidRDefault="008932E3" w:rsidP="008057B3">
            <w:pPr>
              <w:pStyle w:val="TableBody"/>
              <w:rPr>
                <w:rFonts w:eastAsia="Times"/>
                <w:b/>
                <w:bCs/>
              </w:rPr>
            </w:pPr>
            <w:r w:rsidRPr="00331DB5">
              <w:rPr>
                <w:b/>
                <w:bCs/>
              </w:rPr>
              <w:t>Provide the length of the warranty:</w:t>
            </w:r>
          </w:p>
        </w:tc>
      </w:tr>
      <w:tr w:rsidR="008932E3" w:rsidRPr="00331DB5" w14:paraId="5F9E8744"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6D8698BD" w14:textId="77777777" w:rsidR="008932E3" w:rsidRPr="00331DB5" w:rsidRDefault="008932E3" w:rsidP="008057B3">
            <w:pPr>
              <w:pStyle w:val="TableBody"/>
              <w:rPr>
                <w:rFonts w:eastAsia="Times"/>
                <w:b/>
                <w:bCs/>
              </w:rPr>
            </w:pPr>
            <w:r w:rsidRPr="00331DB5">
              <w:rPr>
                <w:b/>
                <w:bCs/>
              </w:rPr>
              <w:lastRenderedPageBreak/>
              <w:t>Explain the process for reporting warranty issues:</w:t>
            </w:r>
          </w:p>
        </w:tc>
      </w:tr>
      <w:tr w:rsidR="008932E3" w:rsidRPr="00331DB5" w14:paraId="3486C283"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5FB8183D" w14:textId="77777777" w:rsidR="008932E3" w:rsidRPr="00331DB5" w:rsidRDefault="008932E3" w:rsidP="008057B3">
            <w:pPr>
              <w:pStyle w:val="TableBody"/>
              <w:rPr>
                <w:rFonts w:eastAsia="Times"/>
                <w:b/>
                <w:bCs/>
              </w:rPr>
            </w:pPr>
            <w:r w:rsidRPr="00331DB5">
              <w:rPr>
                <w:b/>
                <w:bCs/>
              </w:rPr>
              <w:t>Explain how any repairs or replacements are made, including timing, etc.:</w:t>
            </w:r>
          </w:p>
        </w:tc>
      </w:tr>
      <w:tr w:rsidR="008932E3" w:rsidRPr="00331DB5" w14:paraId="43C71B76"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41E6869D" w14:textId="1C0931EE" w:rsidR="008932E3" w:rsidRPr="00331DB5" w:rsidRDefault="008932E3" w:rsidP="008057B3">
            <w:pPr>
              <w:pStyle w:val="TableBody"/>
              <w:rPr>
                <w:rFonts w:eastAsia="Times"/>
                <w:b/>
                <w:bCs/>
              </w:rPr>
            </w:pPr>
            <w:r w:rsidRPr="00331DB5">
              <w:rPr>
                <w:rFonts w:eastAsia="Times"/>
                <w:b/>
                <w:bCs/>
              </w:rPr>
              <w:t>If the warranty is provided through a third-party or manufacturer, the Contractor must confirm that the manufacturer’s warranty passes through to the State.</w:t>
            </w:r>
          </w:p>
        </w:tc>
      </w:tr>
      <w:tr w:rsidR="008932E3" w:rsidRPr="00331DB5" w14:paraId="1964280B" w14:textId="77777777" w:rsidTr="00DC25FC">
        <w:tc>
          <w:tcPr>
            <w:tcW w:w="10080" w:type="dxa"/>
            <w:tcBorders>
              <w:top w:val="single" w:sz="4" w:space="0" w:color="auto"/>
              <w:left w:val="single" w:sz="4" w:space="0" w:color="auto"/>
              <w:bottom w:val="single" w:sz="4" w:space="0" w:color="auto"/>
              <w:right w:val="single" w:sz="4" w:space="0" w:color="auto"/>
            </w:tcBorders>
            <w:shd w:val="clear" w:color="auto" w:fill="D6E3BC"/>
          </w:tcPr>
          <w:p w14:paraId="5A701861" w14:textId="27CD4324" w:rsidR="008932E3" w:rsidRPr="00331DB5" w:rsidRDefault="008932E3" w:rsidP="008057B3">
            <w:pPr>
              <w:pStyle w:val="TableBody"/>
              <w:rPr>
                <w:rFonts w:eastAsia="Times"/>
                <w:b/>
                <w:bCs/>
              </w:rPr>
            </w:pPr>
            <w:r w:rsidRPr="00331DB5">
              <w:rPr>
                <w:b/>
                <w:bCs/>
              </w:rPr>
              <w:t>Provide the name, address, contact name, phone number and email address of the party responsible for the warranty:</w:t>
            </w:r>
          </w:p>
        </w:tc>
      </w:tr>
    </w:tbl>
    <w:p w14:paraId="3260E991" w14:textId="77777777" w:rsidR="008932E3" w:rsidRPr="008932E3" w:rsidRDefault="008932E3" w:rsidP="008057B3">
      <w:pPr>
        <w:pStyle w:val="Heading3"/>
      </w:pPr>
      <w:r w:rsidRPr="008932E3">
        <w:t>Recall Requirements and Procedures</w:t>
      </w:r>
    </w:p>
    <w:p w14:paraId="692500DC" w14:textId="77777777" w:rsidR="008932E3" w:rsidRPr="008932E3" w:rsidRDefault="008932E3" w:rsidP="008057B3">
      <w:pPr>
        <w:pStyle w:val="Body"/>
      </w:pPr>
      <w:r w:rsidRPr="008932E3">
        <w:t>The Contractor must describe any recall procedures.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8932E3" w14:paraId="2B03C7EC" w14:textId="77777777" w:rsidTr="00EE14F9">
        <w:trPr>
          <w:cantSplit/>
        </w:trPr>
        <w:tc>
          <w:tcPr>
            <w:tcW w:w="9450" w:type="dxa"/>
            <w:tcBorders>
              <w:top w:val="single" w:sz="4" w:space="0" w:color="auto"/>
              <w:left w:val="single" w:sz="4" w:space="0" w:color="auto"/>
              <w:bottom w:val="single" w:sz="4" w:space="0" w:color="auto"/>
              <w:right w:val="single" w:sz="4" w:space="0" w:color="auto"/>
            </w:tcBorders>
            <w:hideMark/>
          </w:tcPr>
          <w:p w14:paraId="4B9EED56" w14:textId="77777777" w:rsidR="008932E3" w:rsidRPr="00331DB5" w:rsidRDefault="008932E3" w:rsidP="003715B1">
            <w:pPr>
              <w:pStyle w:val="TableBody"/>
              <w:spacing w:after="0"/>
              <w:rPr>
                <w:b/>
                <w:bCs/>
              </w:rPr>
            </w:pPr>
            <w:r w:rsidRPr="00331DB5">
              <w:rPr>
                <w:b/>
                <w:bCs/>
              </w:rPr>
              <w:t>Bidder must provide detailed information as requested in the above requirement(s). I</w:t>
            </w:r>
            <w:r w:rsidRPr="00331DB5">
              <w:rPr>
                <w:b/>
                <w:bCs/>
                <w:color w:val="000000"/>
              </w:rPr>
              <w:t>f none, enter N/A.</w:t>
            </w:r>
          </w:p>
        </w:tc>
      </w:tr>
      <w:tr w:rsidR="008932E3" w:rsidRPr="008932E3" w14:paraId="2993F707" w14:textId="77777777" w:rsidTr="00EE14F9">
        <w:trPr>
          <w:cantSplit/>
        </w:trPr>
        <w:tc>
          <w:tcPr>
            <w:tcW w:w="9450" w:type="dxa"/>
            <w:tcBorders>
              <w:top w:val="single" w:sz="4" w:space="0" w:color="auto"/>
              <w:left w:val="single" w:sz="4" w:space="0" w:color="auto"/>
              <w:bottom w:val="single" w:sz="4" w:space="0" w:color="auto"/>
              <w:right w:val="single" w:sz="4" w:space="0" w:color="auto"/>
            </w:tcBorders>
            <w:shd w:val="clear" w:color="auto" w:fill="D6E3BC"/>
          </w:tcPr>
          <w:p w14:paraId="4B196DBE" w14:textId="77777777" w:rsidR="008932E3" w:rsidRPr="008932E3" w:rsidRDefault="008932E3" w:rsidP="003715B1">
            <w:pPr>
              <w:pStyle w:val="TableBody"/>
              <w:spacing w:after="0"/>
              <w:rPr>
                <w:rFonts w:eastAsia="Calibri"/>
              </w:rPr>
            </w:pPr>
          </w:p>
        </w:tc>
      </w:tr>
    </w:tbl>
    <w:p w14:paraId="2C789BB0" w14:textId="77777777" w:rsidR="008932E3" w:rsidRPr="008932E3" w:rsidRDefault="008932E3" w:rsidP="008057B3">
      <w:pPr>
        <w:pStyle w:val="Heading3"/>
      </w:pPr>
      <w:r w:rsidRPr="008932E3">
        <w:t>Quality Assurance Program</w:t>
      </w:r>
    </w:p>
    <w:p w14:paraId="29F9881B" w14:textId="784E80FD" w:rsidR="008932E3" w:rsidRPr="008932E3" w:rsidRDefault="007C0E0E" w:rsidP="008057B3">
      <w:pPr>
        <w:pStyle w:val="Body"/>
      </w:pPr>
      <w:r>
        <w:t>The Contractor must e</w:t>
      </w:r>
      <w:r w:rsidR="008932E3" w:rsidRPr="008932E3">
        <w:t xml:space="preserve">xplain </w:t>
      </w:r>
      <w:r>
        <w:t>any</w:t>
      </w:r>
      <w:r w:rsidR="008932E3" w:rsidRPr="008932E3">
        <w:t xml:space="preserve"> Quality Assurance Program(s).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8932E3" w14:paraId="13BB231B" w14:textId="77777777" w:rsidTr="00EE14F9">
        <w:tc>
          <w:tcPr>
            <w:tcW w:w="9450" w:type="dxa"/>
            <w:tcBorders>
              <w:top w:val="single" w:sz="4" w:space="0" w:color="auto"/>
              <w:left w:val="single" w:sz="4" w:space="0" w:color="auto"/>
              <w:bottom w:val="single" w:sz="4" w:space="0" w:color="auto"/>
              <w:right w:val="single" w:sz="4" w:space="0" w:color="auto"/>
            </w:tcBorders>
            <w:hideMark/>
          </w:tcPr>
          <w:p w14:paraId="64E72D20" w14:textId="77777777" w:rsidR="008932E3" w:rsidRPr="00331DB5" w:rsidRDefault="008932E3" w:rsidP="003715B1">
            <w:pPr>
              <w:pStyle w:val="TableBody"/>
              <w:spacing w:after="0"/>
              <w:rPr>
                <w:b/>
                <w:bCs/>
              </w:rPr>
            </w:pPr>
            <w:r w:rsidRPr="00331DB5">
              <w:rPr>
                <w:b/>
                <w:bCs/>
              </w:rPr>
              <w:t xml:space="preserve">Bidder must provide detailed information as requested in the above requirement(s): </w:t>
            </w:r>
          </w:p>
        </w:tc>
      </w:tr>
      <w:tr w:rsidR="008932E3" w:rsidRPr="008932E3" w14:paraId="33CD77D8" w14:textId="77777777" w:rsidTr="00EE14F9">
        <w:tc>
          <w:tcPr>
            <w:tcW w:w="9450" w:type="dxa"/>
            <w:tcBorders>
              <w:top w:val="single" w:sz="4" w:space="0" w:color="auto"/>
              <w:left w:val="single" w:sz="4" w:space="0" w:color="auto"/>
              <w:bottom w:val="single" w:sz="4" w:space="0" w:color="auto"/>
              <w:right w:val="single" w:sz="4" w:space="0" w:color="auto"/>
            </w:tcBorders>
            <w:shd w:val="clear" w:color="auto" w:fill="D6E3BC"/>
          </w:tcPr>
          <w:p w14:paraId="0D3E8DAA" w14:textId="77777777" w:rsidR="008932E3" w:rsidRPr="008932E3" w:rsidRDefault="008932E3" w:rsidP="008057B3">
            <w:pPr>
              <w:widowControl w:val="0"/>
              <w:tabs>
                <w:tab w:val="num" w:pos="1800"/>
              </w:tabs>
              <w:spacing w:after="0" w:line="240" w:lineRule="auto"/>
              <w:rPr>
                <w:rFonts w:eastAsia="Calibri" w:cs="Arial"/>
              </w:rPr>
            </w:pPr>
          </w:p>
        </w:tc>
      </w:tr>
    </w:tbl>
    <w:p w14:paraId="6C7B5F13" w14:textId="77777777" w:rsidR="008932E3" w:rsidRPr="008932E3" w:rsidRDefault="008932E3" w:rsidP="008057B3">
      <w:pPr>
        <w:pStyle w:val="Heading3"/>
      </w:pPr>
      <w:r w:rsidRPr="008932E3">
        <w:t>Incentives</w:t>
      </w:r>
    </w:p>
    <w:p w14:paraId="53FB524A" w14:textId="570E24F8" w:rsidR="008932E3" w:rsidRPr="008932E3" w:rsidRDefault="007C0E0E" w:rsidP="008057B3">
      <w:pPr>
        <w:pStyle w:val="Body"/>
      </w:pPr>
      <w:r>
        <w:t>The Contractor must e</w:t>
      </w:r>
      <w:r w:rsidR="008932E3" w:rsidRPr="008932E3">
        <w:t>xplain any special incentives or services including, but not limited to, return policies, trade-in programs, quantity discounts, etc.</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8932E3" w:rsidRPr="008932E3" w14:paraId="2A4C9D66" w14:textId="77777777" w:rsidTr="00EE14F9">
        <w:tc>
          <w:tcPr>
            <w:tcW w:w="9450" w:type="dxa"/>
            <w:tcBorders>
              <w:top w:val="single" w:sz="4" w:space="0" w:color="auto"/>
              <w:left w:val="single" w:sz="4" w:space="0" w:color="auto"/>
              <w:bottom w:val="single" w:sz="4" w:space="0" w:color="auto"/>
              <w:right w:val="single" w:sz="4" w:space="0" w:color="auto"/>
            </w:tcBorders>
            <w:hideMark/>
          </w:tcPr>
          <w:p w14:paraId="6B90BA6B" w14:textId="77777777" w:rsidR="008932E3" w:rsidRPr="008932E3" w:rsidRDefault="008932E3" w:rsidP="003715B1">
            <w:pPr>
              <w:pStyle w:val="TableBody"/>
              <w:spacing w:after="0"/>
            </w:pPr>
            <w:r w:rsidRPr="008932E3">
              <w:t xml:space="preserve">Bidder must provide detailed information as requested in the above requirement(s). </w:t>
            </w:r>
            <w:r w:rsidRPr="008932E3">
              <w:rPr>
                <w:bCs/>
              </w:rPr>
              <w:t>I</w:t>
            </w:r>
            <w:r w:rsidRPr="008932E3">
              <w:rPr>
                <w:bCs/>
                <w:color w:val="000000"/>
              </w:rPr>
              <w:t>f none, enter N/A.</w:t>
            </w:r>
          </w:p>
        </w:tc>
      </w:tr>
      <w:tr w:rsidR="008932E3" w:rsidRPr="008932E3" w14:paraId="0730E826" w14:textId="77777777" w:rsidTr="00EE14F9">
        <w:tc>
          <w:tcPr>
            <w:tcW w:w="9450" w:type="dxa"/>
            <w:tcBorders>
              <w:top w:val="single" w:sz="4" w:space="0" w:color="auto"/>
              <w:left w:val="single" w:sz="4" w:space="0" w:color="auto"/>
              <w:bottom w:val="single" w:sz="4" w:space="0" w:color="auto"/>
              <w:right w:val="single" w:sz="4" w:space="0" w:color="auto"/>
            </w:tcBorders>
            <w:shd w:val="clear" w:color="auto" w:fill="D6E3BC"/>
          </w:tcPr>
          <w:p w14:paraId="583F15B7" w14:textId="77777777" w:rsidR="008932E3" w:rsidRPr="008932E3" w:rsidRDefault="008932E3" w:rsidP="003715B1">
            <w:pPr>
              <w:pStyle w:val="TableBody"/>
              <w:spacing w:after="0"/>
              <w:rPr>
                <w:rFonts w:eastAsia="Calibri"/>
              </w:rPr>
            </w:pPr>
          </w:p>
        </w:tc>
      </w:tr>
    </w:tbl>
    <w:p w14:paraId="061A2E65" w14:textId="77777777" w:rsidR="008932E3" w:rsidRPr="008932E3" w:rsidRDefault="008932E3" w:rsidP="008057B3">
      <w:pPr>
        <w:pStyle w:val="Heading20"/>
      </w:pPr>
      <w:r w:rsidRPr="008932E3">
        <w:t>Service Requirements</w:t>
      </w:r>
    </w:p>
    <w:p w14:paraId="35729010" w14:textId="77777777" w:rsidR="008932E3" w:rsidRPr="008932E3" w:rsidRDefault="008932E3" w:rsidP="008057B3">
      <w:pPr>
        <w:pStyle w:val="Heading3"/>
      </w:pPr>
      <w:r w:rsidRPr="008932E3">
        <w:t>Timeframes</w:t>
      </w:r>
    </w:p>
    <w:p w14:paraId="21168673" w14:textId="7C3B91B6" w:rsidR="00553876" w:rsidRDefault="004563F2" w:rsidP="008057B3">
      <w:pPr>
        <w:pStyle w:val="Body"/>
      </w:pPr>
      <w:r>
        <w:t>T</w:t>
      </w:r>
      <w:r w:rsidR="007C0E0E">
        <w:t xml:space="preserve">he </w:t>
      </w:r>
      <w:r w:rsidR="00C650B5">
        <w:t xml:space="preserve">Contractor </w:t>
      </w:r>
      <w:r w:rsidR="007C0E0E">
        <w:t xml:space="preserve">must </w:t>
      </w:r>
      <w:r w:rsidR="00C650B5">
        <w:t>make an i</w:t>
      </w:r>
      <w:r w:rsidR="00C7446F" w:rsidRPr="00C7446F">
        <w:t xml:space="preserve">nitial site visit </w:t>
      </w:r>
      <w:r>
        <w:t>w</w:t>
      </w:r>
      <w:r w:rsidRPr="004563F2">
        <w:t xml:space="preserve">ithin 7 business days from the </w:t>
      </w:r>
      <w:r w:rsidR="00553876">
        <w:t>receipt of the work request</w:t>
      </w:r>
      <w:r>
        <w:t>.</w:t>
      </w:r>
      <w:r w:rsidR="00124404">
        <w:t xml:space="preserve">  </w:t>
      </w:r>
      <w:r w:rsidR="00553876">
        <w:t>During the site visit the Contractor may request to take the pump</w:t>
      </w:r>
      <w:r w:rsidR="00124404">
        <w:t xml:space="preserve"> and/or motor</w:t>
      </w:r>
      <w:r w:rsidR="00553876">
        <w:t xml:space="preserve"> for further diagnosis.</w:t>
      </w:r>
      <w:r w:rsidR="00D515C5">
        <w:t xml:space="preserve"> Business days are Monday through Friday excluding State holidays.</w:t>
      </w:r>
      <w:r w:rsidR="00553876">
        <w:t xml:space="preserve"> </w:t>
      </w:r>
    </w:p>
    <w:p w14:paraId="0B251296" w14:textId="1968F1B3" w:rsidR="004563F2" w:rsidRDefault="004563F2" w:rsidP="008057B3">
      <w:pPr>
        <w:pStyle w:val="Body"/>
      </w:pPr>
      <w:r>
        <w:t>T</w:t>
      </w:r>
      <w:r w:rsidR="007C0E0E">
        <w:t xml:space="preserve">he Contractor must </w:t>
      </w:r>
      <w:r w:rsidR="00C650B5" w:rsidRPr="00A440F6">
        <w:t xml:space="preserve">provide </w:t>
      </w:r>
      <w:r w:rsidR="00124404" w:rsidRPr="00F26C5A">
        <w:t xml:space="preserve">the </w:t>
      </w:r>
      <w:r w:rsidR="00124404">
        <w:t xml:space="preserve">site </w:t>
      </w:r>
      <w:r w:rsidR="00124404" w:rsidRPr="00F26C5A">
        <w:t>location</w:t>
      </w:r>
      <w:r w:rsidR="00124404">
        <w:t xml:space="preserve">, complete diagnosis, approximate time needed to complete the work </w:t>
      </w:r>
      <w:r w:rsidR="00124404" w:rsidRPr="00F26C5A">
        <w:t xml:space="preserve">and a </w:t>
      </w:r>
      <w:r w:rsidR="00124404">
        <w:t xml:space="preserve">list of pay items required to complete the repairs </w:t>
      </w:r>
      <w:r w:rsidR="00124404" w:rsidRPr="004563F2">
        <w:t>within</w:t>
      </w:r>
      <w:r w:rsidRPr="004563F2">
        <w:t xml:space="preserve"> 14 business days from the date of issuance of the work </w:t>
      </w:r>
      <w:r w:rsidR="00124404">
        <w:t>request</w:t>
      </w:r>
      <w:r w:rsidR="00124404" w:rsidRPr="004563F2">
        <w:t>, unless</w:t>
      </w:r>
      <w:r w:rsidR="009C013A" w:rsidRPr="00A440F6">
        <w:t xml:space="preserve"> otherwise authorized</w:t>
      </w:r>
      <w:r w:rsidR="009C013A">
        <w:t xml:space="preserve"> in writing by the MDOT Program Manager for that specific </w:t>
      </w:r>
      <w:r w:rsidR="00124404">
        <w:t>work request</w:t>
      </w:r>
      <w:r w:rsidR="009C013A">
        <w:t>.</w:t>
      </w:r>
      <w:r w:rsidR="00124404">
        <w:t xml:space="preserve"> </w:t>
      </w:r>
      <w:r w:rsidR="009C013A">
        <w:t xml:space="preserve"> </w:t>
      </w:r>
      <w:r>
        <w:t>MDOT</w:t>
      </w:r>
      <w:r w:rsidRPr="004563F2">
        <w:t xml:space="preserve"> will review the </w:t>
      </w:r>
      <w:r w:rsidR="00124404">
        <w:t>estimate</w:t>
      </w:r>
      <w:r w:rsidRPr="004563F2">
        <w:t xml:space="preserve"> and if the timeline for completion of Contract Activities</w:t>
      </w:r>
      <w:r w:rsidR="00124404">
        <w:t xml:space="preserve"> and/or pricing</w:t>
      </w:r>
      <w:r w:rsidRPr="004563F2">
        <w:t xml:space="preserve"> is not acceptable to </w:t>
      </w:r>
      <w:r>
        <w:t>MDOT</w:t>
      </w:r>
      <w:r w:rsidRPr="004563F2">
        <w:t xml:space="preserve">, then a plan of mitigation will be coordinated between the Contractor and the </w:t>
      </w:r>
      <w:r w:rsidR="00CE767C">
        <w:t>MDOT Program Manager or designee</w:t>
      </w:r>
      <w:r w:rsidRPr="004563F2">
        <w:t xml:space="preserve">.  </w:t>
      </w:r>
      <w:r>
        <w:t xml:space="preserve"> </w:t>
      </w:r>
    </w:p>
    <w:p w14:paraId="201E69D7" w14:textId="62F62EA9" w:rsidR="00CE767C" w:rsidRDefault="00947214" w:rsidP="008057B3">
      <w:pPr>
        <w:pStyle w:val="Body"/>
      </w:pPr>
      <w:r>
        <w:t xml:space="preserve">If Contractor is unable to meet the initial site visit and/or diagnosis timeframes, MDOT has the right to seek </w:t>
      </w:r>
      <w:r w:rsidR="004563F2">
        <w:t>an</w:t>
      </w:r>
      <w:r>
        <w:t xml:space="preserve">other </w:t>
      </w:r>
      <w:r w:rsidR="004563F2">
        <w:t>c</w:t>
      </w:r>
      <w:r>
        <w:t xml:space="preserve">ontractor to perform the work. </w:t>
      </w:r>
      <w:r w:rsidR="009C013A">
        <w:t xml:space="preserve"> </w:t>
      </w:r>
    </w:p>
    <w:p w14:paraId="2CE4E558" w14:textId="7C08BE7D" w:rsidR="00CE767C" w:rsidRPr="00CE767C" w:rsidRDefault="00CE767C" w:rsidP="00CE767C">
      <w:pPr>
        <w:pStyle w:val="Body"/>
      </w:pPr>
      <w:r>
        <w:t>The Contractor must complete a</w:t>
      </w:r>
      <w:r w:rsidR="00C7446F" w:rsidRPr="00C7446F">
        <w:t>ll Contract Activities</w:t>
      </w:r>
      <w:r>
        <w:t xml:space="preserve">, including site visit and </w:t>
      </w:r>
      <w:r w:rsidR="00D515C5">
        <w:t xml:space="preserve">diagnosis, </w:t>
      </w:r>
      <w:r w:rsidR="00D515C5" w:rsidRPr="00C7446F">
        <w:t>within</w:t>
      </w:r>
      <w:r w:rsidR="00C7446F" w:rsidRPr="00C7446F">
        <w:t xml:space="preserve"> 90 business days</w:t>
      </w:r>
      <w:r w:rsidRPr="00CE767C">
        <w:t xml:space="preserve"> from the date of issuance of the work </w:t>
      </w:r>
      <w:r w:rsidR="00D515C5">
        <w:t>request</w:t>
      </w:r>
      <w:r w:rsidRPr="00CE767C">
        <w:t>.</w:t>
      </w:r>
    </w:p>
    <w:p w14:paraId="070D9892" w14:textId="6309D65C" w:rsidR="008932E3" w:rsidRPr="008932E3" w:rsidRDefault="00C7446F" w:rsidP="008057B3">
      <w:pPr>
        <w:pStyle w:val="Body"/>
      </w:pPr>
      <w:r w:rsidRPr="00C7446F">
        <w:lastRenderedPageBreak/>
        <w:t xml:space="preserve">If </w:t>
      </w:r>
      <w:r w:rsidR="00CE767C">
        <w:t>Contract Activities are not completed</w:t>
      </w:r>
      <w:r w:rsidRPr="00C7446F">
        <w:t xml:space="preserve"> within the specified timeframes, </w:t>
      </w:r>
      <w:r w:rsidR="00CE767C">
        <w:t xml:space="preserve">the </w:t>
      </w:r>
      <w:r w:rsidRPr="00C7446F">
        <w:t>Contractor</w:t>
      </w:r>
      <w:r w:rsidR="0092158D">
        <w:t xml:space="preserve"> (and its Subcontractors)</w:t>
      </w:r>
      <w:r w:rsidRPr="00C7446F">
        <w:t xml:space="preserve"> </w:t>
      </w:r>
      <w:r w:rsidR="00CE767C">
        <w:t xml:space="preserve">must </w:t>
      </w:r>
      <w:r w:rsidRPr="00C7446F">
        <w:t>provid</w:t>
      </w:r>
      <w:r w:rsidR="00CE767C">
        <w:t>e</w:t>
      </w:r>
      <w:r w:rsidRPr="00C7446F">
        <w:t xml:space="preserve"> reasoning and open communication with MDOT.</w:t>
      </w:r>
      <w:r w:rsidR="00C30D64">
        <w:t xml:space="preserve"> </w:t>
      </w:r>
      <w:r w:rsidR="00D515C5">
        <w:t xml:space="preserve"> </w:t>
      </w:r>
      <w:r w:rsidR="0092158D">
        <w:t xml:space="preserve">If MDOT does not agree with Contractor on </w:t>
      </w:r>
      <w:r w:rsidR="00947214">
        <w:t xml:space="preserve">the </w:t>
      </w:r>
      <w:r w:rsidR="0092158D">
        <w:t xml:space="preserve">timeline for completion of repairs, MDOT has the right to seek other Contractors to perform the work. </w:t>
      </w:r>
      <w:r w:rsidR="00CE767C">
        <w:t xml:space="preserve"> </w:t>
      </w:r>
      <w:r w:rsidR="00CE767C" w:rsidRPr="00CE767C">
        <w:t xml:space="preserve">Late completion of the Contract Activities </w:t>
      </w:r>
      <w:r w:rsidR="00CE767C">
        <w:t xml:space="preserve">may be subject to </w:t>
      </w:r>
      <w:r w:rsidR="00C210B4">
        <w:t>Liquidated Damages charges per Section 10 of this Schedule A.</w:t>
      </w:r>
    </w:p>
    <w:tbl>
      <w:tblPr>
        <w:tblW w:w="10070" w:type="dxa"/>
        <w:tblCellMar>
          <w:left w:w="0" w:type="dxa"/>
          <w:right w:w="0" w:type="dxa"/>
        </w:tblCellMar>
        <w:tblLook w:val="04A0" w:firstRow="1" w:lastRow="0" w:firstColumn="1" w:lastColumn="0" w:noHBand="0" w:noVBand="1"/>
      </w:tblPr>
      <w:tblGrid>
        <w:gridCol w:w="468"/>
        <w:gridCol w:w="9602"/>
      </w:tblGrid>
      <w:tr w:rsidR="008932E3" w:rsidRPr="008932E3" w14:paraId="54C9C9FD"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A2DBF4" w14:textId="77777777" w:rsidR="008932E3" w:rsidRPr="008932E3" w:rsidRDefault="00C75D79" w:rsidP="003715B1">
            <w:pPr>
              <w:pStyle w:val="TableBody"/>
              <w:spacing w:after="0"/>
              <w:rPr>
                <w:b/>
                <w:bCs/>
              </w:rPr>
            </w:pPr>
            <w:sdt>
              <w:sdtPr>
                <w:id w:val="-1414313215"/>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60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5DCDAFD" w14:textId="77777777" w:rsidR="008932E3" w:rsidRPr="008932E3" w:rsidRDefault="008932E3" w:rsidP="003715B1">
            <w:pPr>
              <w:pStyle w:val="TableBody"/>
              <w:spacing w:after="0"/>
              <w:rPr>
                <w:rFonts w:eastAsia="Times"/>
              </w:rPr>
            </w:pPr>
            <w:r w:rsidRPr="008932E3">
              <w:rPr>
                <w:rFonts w:eastAsia="Times"/>
              </w:rPr>
              <w:t xml:space="preserve">I have reviewed the above requirement and agree with no exception. </w:t>
            </w:r>
          </w:p>
        </w:tc>
      </w:tr>
      <w:tr w:rsidR="008932E3" w:rsidRPr="008932E3" w14:paraId="4D4611EF"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C56E3F2" w14:textId="77777777" w:rsidR="008932E3" w:rsidRPr="008932E3" w:rsidRDefault="00C75D79" w:rsidP="003715B1">
            <w:pPr>
              <w:pStyle w:val="TableBody"/>
              <w:spacing w:after="0"/>
            </w:pPr>
            <w:sdt>
              <w:sdtPr>
                <w:id w:val="-948776066"/>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60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C73B07B" w14:textId="7777777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4C04D665" w14:textId="77777777" w:rsidTr="001F280A">
        <w:tc>
          <w:tcPr>
            <w:tcW w:w="1007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142AE0F5" w14:textId="77777777" w:rsidR="008932E3" w:rsidRPr="008932E3" w:rsidRDefault="008932E3" w:rsidP="003715B1">
            <w:pPr>
              <w:pStyle w:val="TableBody"/>
              <w:spacing w:after="0"/>
              <w:rPr>
                <w:rFonts w:eastAsia="Times"/>
              </w:rPr>
            </w:pPr>
            <w:r w:rsidRPr="008932E3">
              <w:rPr>
                <w:rFonts w:eastAsia="Times"/>
                <w:b/>
                <w:bCs/>
              </w:rPr>
              <w:t>List all exception(s):</w:t>
            </w:r>
          </w:p>
        </w:tc>
      </w:tr>
      <w:tr w:rsidR="008932E3" w:rsidRPr="008932E3" w14:paraId="443C183E" w14:textId="77777777" w:rsidTr="001F280A">
        <w:tc>
          <w:tcPr>
            <w:tcW w:w="10070"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70A1ADCA" w14:textId="77777777" w:rsidR="008932E3" w:rsidRPr="008932E3" w:rsidRDefault="008932E3" w:rsidP="003715B1">
            <w:pPr>
              <w:pStyle w:val="TableBody"/>
              <w:spacing w:after="0"/>
              <w:rPr>
                <w:rFonts w:eastAsia="Times"/>
              </w:rPr>
            </w:pPr>
            <w:r w:rsidRPr="008932E3">
              <w:rPr>
                <w:rFonts w:eastAsia="Times"/>
                <w:b/>
                <w:bCs/>
              </w:rPr>
              <w:t>Bidder must describe how they comply with the above requirement(s):</w:t>
            </w:r>
          </w:p>
          <w:p w14:paraId="05951B11" w14:textId="77777777" w:rsidR="008932E3" w:rsidRPr="008932E3" w:rsidRDefault="008932E3" w:rsidP="003715B1">
            <w:pPr>
              <w:pStyle w:val="TableBody"/>
              <w:spacing w:after="0"/>
            </w:pPr>
          </w:p>
        </w:tc>
      </w:tr>
    </w:tbl>
    <w:p w14:paraId="2ED02866" w14:textId="77777777" w:rsidR="008932E3" w:rsidRPr="008932E3" w:rsidRDefault="008932E3" w:rsidP="008057B3">
      <w:pPr>
        <w:pStyle w:val="Heading3"/>
      </w:pPr>
      <w:r w:rsidRPr="008932E3">
        <w:t>Project Prevailing Wage Requirements, applicable only if construction or installation is required as part of Contract Activities</w:t>
      </w:r>
    </w:p>
    <w:p w14:paraId="34013D59" w14:textId="4A97F1F2" w:rsidR="001E287D" w:rsidRPr="00866C04" w:rsidRDefault="001E287D" w:rsidP="001E287D">
      <w:pPr>
        <w:rPr>
          <w:rFonts w:asciiTheme="minorHAnsi" w:hAnsiTheme="minorHAnsi" w:cs="Arial"/>
        </w:rPr>
      </w:pPr>
      <w:r w:rsidRPr="00866C04">
        <w:rPr>
          <w:rFonts w:asciiTheme="minorHAnsi" w:hAnsiTheme="minorHAnsi" w:cs="Arial"/>
        </w:rPr>
        <w:t>The Contractor (and its Subcontractors) must pay all mechanics and laborers employed directly on the site of the work, unconditionally and at least once a week, and without subsequent deduction or rebate on any account, the full amounts accrued at time of payment, computed at wage rates not less than those stated in the advertised specifications as prevailing wages based on locality, regardless of any contractual relationship which may be alleged to exist between the Contractor or subcontractor and the laborers and mechanics.</w:t>
      </w:r>
    </w:p>
    <w:p w14:paraId="15322744" w14:textId="77777777" w:rsidR="001E287D" w:rsidRPr="00866C04" w:rsidRDefault="001E287D" w:rsidP="001E287D">
      <w:pPr>
        <w:rPr>
          <w:rFonts w:asciiTheme="minorHAnsi" w:hAnsiTheme="minorHAnsi" w:cs="Arial"/>
        </w:rPr>
      </w:pPr>
      <w:proofErr w:type="gramStart"/>
      <w:r w:rsidRPr="00866C04">
        <w:rPr>
          <w:rFonts w:asciiTheme="minorHAnsi" w:hAnsiTheme="minorHAnsi" w:cs="Arial"/>
        </w:rPr>
        <w:t>Contractor</w:t>
      </w:r>
      <w:proofErr w:type="gramEnd"/>
      <w:r w:rsidRPr="00866C04">
        <w:rPr>
          <w:rFonts w:asciiTheme="minorHAnsi" w:hAnsiTheme="minorHAnsi" w:cs="Arial"/>
        </w:rPr>
        <w:t xml:space="preserve"> must post the scale of wages to be paid in a prominent and easily accessible place at the site of the work.  See </w:t>
      </w:r>
      <w:r w:rsidRPr="00866C04">
        <w:rPr>
          <w:rFonts w:asciiTheme="minorHAnsi" w:hAnsiTheme="minorHAnsi" w:cs="Arial"/>
          <w:b/>
          <w:bCs/>
        </w:rPr>
        <w:t>attachment</w:t>
      </w:r>
      <w:r w:rsidRPr="00866C04">
        <w:rPr>
          <w:rFonts w:asciiTheme="minorHAnsi" w:hAnsiTheme="minorHAnsi" w:cs="Arial"/>
        </w:rPr>
        <w:t xml:space="preserve"> for scale of wages.  The attached schedule, along with Prevailing Wage Rates for all counties, may also be found at </w:t>
      </w:r>
      <w:hyperlink r:id="rId41" w:history="1">
        <w:r w:rsidRPr="00866C04">
          <w:rPr>
            <w:rStyle w:val="Hyperlink"/>
            <w:rFonts w:asciiTheme="minorHAnsi" w:hAnsiTheme="minorHAnsi" w:cs="Arial"/>
          </w:rPr>
          <w:t>LEO - Prevailing Wages By County</w:t>
        </w:r>
      </w:hyperlink>
      <w:r w:rsidRPr="00866C04">
        <w:rPr>
          <w:rFonts w:asciiTheme="minorHAnsi" w:hAnsiTheme="minorHAnsi" w:cs="Arial"/>
        </w:rPr>
        <w:t>.</w:t>
      </w:r>
    </w:p>
    <w:p w14:paraId="2089F9CB" w14:textId="695498C5" w:rsidR="001E287D" w:rsidRPr="00866C04" w:rsidRDefault="001E287D" w:rsidP="001E287D">
      <w:pPr>
        <w:rPr>
          <w:rFonts w:asciiTheme="minorHAnsi" w:hAnsiTheme="minorHAnsi" w:cs="Arial"/>
        </w:rPr>
      </w:pPr>
      <w:r w:rsidRPr="00866C04">
        <w:rPr>
          <w:rFonts w:asciiTheme="minorHAnsi" w:hAnsiTheme="minorHAnsi" w:cs="Arial"/>
        </w:rPr>
        <w:t xml:space="preserve">Certified payroll must be submitted through the MDOT labor compliance program tracker (LCPTracker) </w:t>
      </w:r>
      <w:r w:rsidRPr="003715B1">
        <w:rPr>
          <w:rFonts w:cs="Arial"/>
        </w:rPr>
        <w:t>website</w:t>
      </w:r>
      <w:r w:rsidR="007D7914" w:rsidRPr="003715B1">
        <w:rPr>
          <w:rFonts w:cs="Arial"/>
        </w:rPr>
        <w:t xml:space="preserve"> </w:t>
      </w:r>
      <w:hyperlink r:id="rId42" w:history="1">
        <w:r w:rsidR="007D7914" w:rsidRPr="003715B1">
          <w:rPr>
            <w:rStyle w:val="Hyperlink"/>
            <w:rFonts w:cs="Arial"/>
          </w:rPr>
          <w:t>LCPtracker</w:t>
        </w:r>
      </w:hyperlink>
      <w:r w:rsidR="007D7914" w:rsidRPr="003715B1">
        <w:rPr>
          <w:rFonts w:cs="Arial"/>
        </w:rPr>
        <w:t>.</w:t>
      </w:r>
      <w:r w:rsidRPr="003715B1">
        <w:rPr>
          <w:rFonts w:cs="Arial"/>
        </w:rPr>
        <w:t xml:space="preserve"> The</w:t>
      </w:r>
      <w:r w:rsidRPr="00866C04">
        <w:rPr>
          <w:rFonts w:asciiTheme="minorHAnsi" w:hAnsiTheme="minorHAnsi" w:cs="Arial"/>
        </w:rPr>
        <w:t xml:space="preserve"> Contractor must specify a Certified Payroll Approver who will be responsible for entering certified payroll in LCPTracker.</w:t>
      </w:r>
    </w:p>
    <w:p w14:paraId="1323C21F" w14:textId="77777777" w:rsidR="001E287D" w:rsidRPr="00866C04" w:rsidRDefault="001E287D" w:rsidP="001E287D">
      <w:pPr>
        <w:rPr>
          <w:rFonts w:asciiTheme="minorHAnsi" w:hAnsiTheme="minorHAnsi" w:cs="Arial"/>
          <w:b/>
          <w:bCs/>
        </w:rPr>
      </w:pPr>
      <w:r w:rsidRPr="00866C04">
        <w:rPr>
          <w:rFonts w:asciiTheme="minorHAnsi" w:hAnsiTheme="minorHAnsi" w:cs="Arial"/>
          <w:b/>
          <w:bCs/>
        </w:rPr>
        <w:t>Certified Payroll Approver Contact Information</w:t>
      </w:r>
    </w:p>
    <w:tbl>
      <w:tblPr>
        <w:tblW w:w="0" w:type="auto"/>
        <w:tblInd w:w="864" w:type="dxa"/>
        <w:tblCellMar>
          <w:left w:w="0" w:type="dxa"/>
          <w:right w:w="0" w:type="dxa"/>
        </w:tblCellMar>
        <w:tblLook w:val="04A0" w:firstRow="1" w:lastRow="0" w:firstColumn="1" w:lastColumn="0" w:noHBand="0" w:noVBand="1"/>
      </w:tblPr>
      <w:tblGrid>
        <w:gridCol w:w="2911"/>
        <w:gridCol w:w="5490"/>
      </w:tblGrid>
      <w:tr w:rsidR="001E287D" w:rsidRPr="00866C04" w14:paraId="43551C94" w14:textId="77777777">
        <w:tc>
          <w:tcPr>
            <w:tcW w:w="29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DACD0B" w14:textId="77777777" w:rsidR="001E287D" w:rsidRPr="00866C04" w:rsidRDefault="001E287D" w:rsidP="003715B1">
            <w:pPr>
              <w:spacing w:after="0"/>
              <w:rPr>
                <w:rFonts w:asciiTheme="minorHAnsi" w:hAnsiTheme="minorHAnsi" w:cs="Arial"/>
              </w:rPr>
            </w:pPr>
            <w:r w:rsidRPr="00866C04">
              <w:rPr>
                <w:rFonts w:asciiTheme="minorHAnsi" w:hAnsiTheme="minorHAnsi" w:cs="Arial"/>
              </w:rPr>
              <w:t>Name</w:t>
            </w:r>
          </w:p>
        </w:tc>
        <w:tc>
          <w:tcPr>
            <w:tcW w:w="5490" w:type="dxa"/>
            <w:tcBorders>
              <w:top w:val="single" w:sz="8" w:space="0" w:color="auto"/>
              <w:left w:val="nil"/>
              <w:bottom w:val="single" w:sz="8" w:space="0" w:color="auto"/>
              <w:right w:val="single" w:sz="8" w:space="0" w:color="auto"/>
            </w:tcBorders>
            <w:shd w:val="clear" w:color="auto" w:fill="D9F2D0"/>
            <w:tcMar>
              <w:top w:w="0" w:type="dxa"/>
              <w:left w:w="108" w:type="dxa"/>
              <w:bottom w:w="0" w:type="dxa"/>
              <w:right w:w="108" w:type="dxa"/>
            </w:tcMar>
          </w:tcPr>
          <w:p w14:paraId="2DF8F82A" w14:textId="77777777" w:rsidR="001E287D" w:rsidRPr="00866C04" w:rsidRDefault="001E287D" w:rsidP="003715B1">
            <w:pPr>
              <w:spacing w:after="0"/>
              <w:rPr>
                <w:rFonts w:asciiTheme="minorHAnsi" w:hAnsiTheme="minorHAnsi" w:cs="Arial"/>
              </w:rPr>
            </w:pPr>
          </w:p>
        </w:tc>
      </w:tr>
      <w:tr w:rsidR="001E287D" w:rsidRPr="00866C04" w14:paraId="2ECDFD17" w14:textId="77777777">
        <w:tc>
          <w:tcPr>
            <w:tcW w:w="2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631E2" w14:textId="77777777" w:rsidR="001E287D" w:rsidRPr="00866C04" w:rsidRDefault="001E287D" w:rsidP="003715B1">
            <w:pPr>
              <w:spacing w:after="0"/>
              <w:rPr>
                <w:rFonts w:asciiTheme="minorHAnsi" w:hAnsiTheme="minorHAnsi" w:cs="Arial"/>
              </w:rPr>
            </w:pPr>
            <w:r w:rsidRPr="00866C04">
              <w:rPr>
                <w:rFonts w:asciiTheme="minorHAnsi" w:hAnsiTheme="minorHAnsi" w:cs="Arial"/>
              </w:rPr>
              <w:t>Email Address</w:t>
            </w:r>
          </w:p>
        </w:tc>
        <w:tc>
          <w:tcPr>
            <w:tcW w:w="5490" w:type="dxa"/>
            <w:tcBorders>
              <w:top w:val="nil"/>
              <w:left w:val="nil"/>
              <w:bottom w:val="single" w:sz="8" w:space="0" w:color="auto"/>
              <w:right w:val="single" w:sz="8" w:space="0" w:color="auto"/>
            </w:tcBorders>
            <w:shd w:val="clear" w:color="auto" w:fill="D9F2D0"/>
            <w:tcMar>
              <w:top w:w="0" w:type="dxa"/>
              <w:left w:w="108" w:type="dxa"/>
              <w:bottom w:w="0" w:type="dxa"/>
              <w:right w:w="108" w:type="dxa"/>
            </w:tcMar>
          </w:tcPr>
          <w:p w14:paraId="412475F5" w14:textId="77777777" w:rsidR="001E287D" w:rsidRPr="00866C04" w:rsidRDefault="001E287D" w:rsidP="003715B1">
            <w:pPr>
              <w:spacing w:after="0"/>
              <w:rPr>
                <w:rFonts w:asciiTheme="minorHAnsi" w:hAnsiTheme="minorHAnsi" w:cs="Arial"/>
              </w:rPr>
            </w:pPr>
          </w:p>
        </w:tc>
      </w:tr>
      <w:tr w:rsidR="001E287D" w:rsidRPr="00866C04" w14:paraId="01998CA8" w14:textId="77777777">
        <w:tc>
          <w:tcPr>
            <w:tcW w:w="291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320F7" w14:textId="77777777" w:rsidR="001E287D" w:rsidRPr="00866C04" w:rsidRDefault="001E287D" w:rsidP="003715B1">
            <w:pPr>
              <w:spacing w:after="0"/>
              <w:rPr>
                <w:rFonts w:asciiTheme="minorHAnsi" w:hAnsiTheme="minorHAnsi" w:cs="Arial"/>
              </w:rPr>
            </w:pPr>
            <w:r w:rsidRPr="00866C04">
              <w:rPr>
                <w:rFonts w:asciiTheme="minorHAnsi" w:hAnsiTheme="minorHAnsi" w:cs="Arial"/>
              </w:rPr>
              <w:t>Phone Number</w:t>
            </w:r>
          </w:p>
        </w:tc>
        <w:tc>
          <w:tcPr>
            <w:tcW w:w="5490" w:type="dxa"/>
            <w:tcBorders>
              <w:top w:val="nil"/>
              <w:left w:val="nil"/>
              <w:bottom w:val="single" w:sz="8" w:space="0" w:color="auto"/>
              <w:right w:val="single" w:sz="8" w:space="0" w:color="auto"/>
            </w:tcBorders>
            <w:shd w:val="clear" w:color="auto" w:fill="D9F2D0"/>
            <w:tcMar>
              <w:top w:w="0" w:type="dxa"/>
              <w:left w:w="108" w:type="dxa"/>
              <w:bottom w:w="0" w:type="dxa"/>
              <w:right w:w="108" w:type="dxa"/>
            </w:tcMar>
          </w:tcPr>
          <w:p w14:paraId="6EC473C0" w14:textId="77777777" w:rsidR="001E287D" w:rsidRPr="00866C04" w:rsidRDefault="001E287D" w:rsidP="003715B1">
            <w:pPr>
              <w:spacing w:after="0"/>
              <w:rPr>
                <w:rFonts w:asciiTheme="minorHAnsi" w:hAnsiTheme="minorHAnsi" w:cs="Arial"/>
              </w:rPr>
            </w:pPr>
          </w:p>
        </w:tc>
      </w:tr>
    </w:tbl>
    <w:p w14:paraId="665CDC87" w14:textId="7AB5BEE7" w:rsidR="008932E3" w:rsidRDefault="008932E3" w:rsidP="003715B1">
      <w:pPr>
        <w:pStyle w:val="Body"/>
        <w:spacing w:before="0" w:after="0"/>
      </w:pPr>
    </w:p>
    <w:tbl>
      <w:tblPr>
        <w:tblW w:w="10080" w:type="dxa"/>
        <w:tblCellMar>
          <w:left w:w="0" w:type="dxa"/>
          <w:right w:w="0" w:type="dxa"/>
        </w:tblCellMar>
        <w:tblLook w:val="04A0" w:firstRow="1" w:lastRow="0" w:firstColumn="1" w:lastColumn="0" w:noHBand="0" w:noVBand="1"/>
      </w:tblPr>
      <w:tblGrid>
        <w:gridCol w:w="498"/>
        <w:gridCol w:w="9582"/>
      </w:tblGrid>
      <w:tr w:rsidR="00E471BF" w:rsidRPr="008932E3" w14:paraId="5B4EB8EB" w14:textId="77777777" w:rsidTr="00574056">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7E7AD9F" w14:textId="77777777" w:rsidR="00E471BF" w:rsidRPr="008932E3" w:rsidRDefault="00C75D79" w:rsidP="003715B1">
            <w:pPr>
              <w:pStyle w:val="TableBody"/>
              <w:spacing w:after="0"/>
              <w:rPr>
                <w:b/>
                <w:bCs/>
              </w:rPr>
            </w:pPr>
            <w:sdt>
              <w:sdtPr>
                <w:id w:val="1251311925"/>
                <w14:checkbox>
                  <w14:checked w14:val="0"/>
                  <w14:checkedState w14:val="2612" w14:font="MS Gothic"/>
                  <w14:uncheckedState w14:val="2610" w14:font="MS Gothic"/>
                </w14:checkbox>
              </w:sdtPr>
              <w:sdtEndPr/>
              <w:sdtContent>
                <w:r w:rsidR="00E471BF" w:rsidRPr="008932E3">
                  <w:rPr>
                    <w:rFonts w:eastAsia="MS Gothic" w:cs="Segoe UI Symbol"/>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DFC8386" w14:textId="77777777" w:rsidR="00E471BF" w:rsidRPr="008932E3" w:rsidRDefault="00E471BF" w:rsidP="003715B1">
            <w:pPr>
              <w:pStyle w:val="TableBody"/>
              <w:spacing w:after="0"/>
              <w:rPr>
                <w:rFonts w:eastAsia="Times"/>
              </w:rPr>
            </w:pPr>
            <w:r w:rsidRPr="008932E3">
              <w:rPr>
                <w:rFonts w:eastAsia="Times"/>
              </w:rPr>
              <w:t xml:space="preserve">I have reviewed the above requirement and agree with no exception. </w:t>
            </w:r>
          </w:p>
        </w:tc>
      </w:tr>
      <w:tr w:rsidR="00E471BF" w:rsidRPr="008932E3" w14:paraId="046A1431" w14:textId="77777777" w:rsidTr="00574056">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618F858" w14:textId="77777777" w:rsidR="00E471BF" w:rsidRPr="008932E3" w:rsidRDefault="00C75D79" w:rsidP="003715B1">
            <w:pPr>
              <w:pStyle w:val="TableBody"/>
              <w:spacing w:after="0"/>
            </w:pPr>
            <w:sdt>
              <w:sdtPr>
                <w:id w:val="736759896"/>
                <w14:checkbox>
                  <w14:checked w14:val="0"/>
                  <w14:checkedState w14:val="2612" w14:font="MS Gothic"/>
                  <w14:uncheckedState w14:val="2610" w14:font="MS Gothic"/>
                </w14:checkbox>
              </w:sdtPr>
              <w:sdtEndPr/>
              <w:sdtContent>
                <w:r w:rsidR="00E471BF" w:rsidRPr="008932E3">
                  <w:rPr>
                    <w:rFonts w:eastAsia="MS Gothic" w:cs="Segoe UI Symbol"/>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6FC342B" w14:textId="77777777" w:rsidR="00E471BF" w:rsidRPr="008932E3" w:rsidRDefault="00E471BF" w:rsidP="003715B1">
            <w:pPr>
              <w:pStyle w:val="TableBody"/>
              <w:spacing w:after="0"/>
              <w:rPr>
                <w:rFonts w:eastAsia="Times"/>
              </w:rPr>
            </w:pPr>
            <w:r w:rsidRPr="008932E3">
              <w:rPr>
                <w:rFonts w:eastAsia="Times"/>
              </w:rPr>
              <w:t>I have reviewed the above requirement and have noted all exception(s) below.</w:t>
            </w:r>
          </w:p>
        </w:tc>
      </w:tr>
      <w:tr w:rsidR="00E471BF" w:rsidRPr="008932E3" w14:paraId="1D295E53" w14:textId="77777777" w:rsidTr="00574056">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495429C" w14:textId="77777777" w:rsidR="00E471BF" w:rsidRPr="008932E3" w:rsidRDefault="00E471BF" w:rsidP="003715B1">
            <w:pPr>
              <w:pStyle w:val="TableBody"/>
              <w:spacing w:after="0"/>
              <w:rPr>
                <w:rFonts w:eastAsia="Times"/>
              </w:rPr>
            </w:pPr>
            <w:r w:rsidRPr="008932E3">
              <w:rPr>
                <w:rFonts w:eastAsia="Times"/>
                <w:b/>
                <w:bCs/>
              </w:rPr>
              <w:t>List all exception(s):</w:t>
            </w:r>
          </w:p>
        </w:tc>
      </w:tr>
      <w:tr w:rsidR="00E471BF" w:rsidRPr="008932E3" w14:paraId="2397D532" w14:textId="77777777" w:rsidTr="00574056">
        <w:tc>
          <w:tcPr>
            <w:tcW w:w="10080" w:type="dxa"/>
            <w:gridSpan w:val="2"/>
            <w:tcBorders>
              <w:top w:val="nil"/>
              <w:left w:val="single" w:sz="8" w:space="0" w:color="auto"/>
              <w:bottom w:val="single" w:sz="8" w:space="0" w:color="auto"/>
              <w:right w:val="single" w:sz="8" w:space="0" w:color="auto"/>
            </w:tcBorders>
            <w:shd w:val="clear" w:color="auto" w:fill="D6E3BC"/>
            <w:tcMar>
              <w:top w:w="0" w:type="dxa"/>
              <w:left w:w="108" w:type="dxa"/>
              <w:bottom w:w="0" w:type="dxa"/>
              <w:right w:w="108" w:type="dxa"/>
            </w:tcMar>
            <w:vAlign w:val="center"/>
          </w:tcPr>
          <w:p w14:paraId="57144F2C" w14:textId="77777777" w:rsidR="00E471BF" w:rsidRPr="008932E3" w:rsidRDefault="00E471BF" w:rsidP="003715B1">
            <w:pPr>
              <w:pStyle w:val="TableBody"/>
              <w:spacing w:after="0"/>
              <w:rPr>
                <w:rFonts w:eastAsia="Times"/>
                <w:b/>
                <w:bCs/>
              </w:rPr>
            </w:pPr>
            <w:r w:rsidRPr="008932E3">
              <w:rPr>
                <w:rFonts w:eastAsia="Times"/>
                <w:b/>
                <w:bCs/>
              </w:rPr>
              <w:t>Bidder must describe how they comply with the above requirement(s):</w:t>
            </w:r>
          </w:p>
          <w:p w14:paraId="412E2D97" w14:textId="77777777" w:rsidR="00E471BF" w:rsidRPr="008932E3" w:rsidRDefault="00E471BF" w:rsidP="003715B1">
            <w:pPr>
              <w:pStyle w:val="TableBody"/>
              <w:spacing w:after="0"/>
            </w:pPr>
          </w:p>
        </w:tc>
      </w:tr>
    </w:tbl>
    <w:p w14:paraId="7C209B4A" w14:textId="77777777" w:rsidR="008932E3" w:rsidRPr="008932E3" w:rsidRDefault="008932E3" w:rsidP="008057B3">
      <w:pPr>
        <w:pStyle w:val="Heading3"/>
      </w:pPr>
      <w:r w:rsidRPr="008932E3">
        <w:t>Reporting</w:t>
      </w:r>
    </w:p>
    <w:p w14:paraId="09F26125" w14:textId="24AF68F5" w:rsidR="008932E3" w:rsidRDefault="008932E3" w:rsidP="008057B3">
      <w:pPr>
        <w:pStyle w:val="Body"/>
      </w:pPr>
      <w:r w:rsidRPr="008932E3">
        <w:t>The Contractor must submit the following written reports</w:t>
      </w:r>
      <w:r w:rsidR="00FC7582">
        <w:t xml:space="preserve"> </w:t>
      </w:r>
      <w:r w:rsidR="00FC7582" w:rsidRPr="008932E3">
        <w:t xml:space="preserve">to the </w:t>
      </w:r>
      <w:r w:rsidR="00FC7582">
        <w:t>Program Manager</w:t>
      </w:r>
      <w:r w:rsidR="00EB3AA0">
        <w:t xml:space="preserve"> for each project</w:t>
      </w:r>
      <w:r w:rsidR="00C210B4">
        <w:t>; all reports must be submitted electronically in PDF format</w:t>
      </w:r>
      <w:r w:rsidR="00D515C5">
        <w:t>.</w:t>
      </w:r>
      <w:r w:rsidRPr="008932E3">
        <w:t xml:space="preserve"> </w:t>
      </w:r>
    </w:p>
    <w:p w14:paraId="273BA36D" w14:textId="100A5555" w:rsidR="00C210B4" w:rsidRDefault="00C210B4" w:rsidP="00C210B4">
      <w:pPr>
        <w:pStyle w:val="Body"/>
        <w:numPr>
          <w:ilvl w:val="0"/>
          <w:numId w:val="46"/>
        </w:numPr>
      </w:pPr>
      <w:r>
        <w:lastRenderedPageBreak/>
        <w:t>I</w:t>
      </w:r>
      <w:r w:rsidR="00EB3AA0" w:rsidRPr="00EB3AA0">
        <w:t xml:space="preserve">nspection report detailing justification for each component major repair or replacement. </w:t>
      </w:r>
    </w:p>
    <w:p w14:paraId="12F02B29" w14:textId="5EAFB5A0" w:rsidR="00EB3AA0" w:rsidRDefault="00EB3AA0" w:rsidP="00C210B4">
      <w:pPr>
        <w:pStyle w:val="Body"/>
        <w:numPr>
          <w:ilvl w:val="0"/>
          <w:numId w:val="46"/>
        </w:numPr>
      </w:pPr>
      <w:r w:rsidRPr="00EB3AA0">
        <w:t xml:space="preserve"> </w:t>
      </w:r>
      <w:r w:rsidR="00C210B4">
        <w:t>B</w:t>
      </w:r>
      <w:r w:rsidRPr="00EB3AA0">
        <w:t xml:space="preserve">alancing report summarizing the balancing performed and final clearances and tolerances.  </w:t>
      </w:r>
    </w:p>
    <w:p w14:paraId="2D136F42" w14:textId="1830BE5D" w:rsidR="00EB3AA0" w:rsidRDefault="00C210B4" w:rsidP="00EB3AA0">
      <w:pPr>
        <w:pStyle w:val="Body"/>
        <w:numPr>
          <w:ilvl w:val="0"/>
          <w:numId w:val="46"/>
        </w:numPr>
      </w:pPr>
      <w:r>
        <w:t>S</w:t>
      </w:r>
      <w:r w:rsidR="00EB3AA0" w:rsidRPr="00EB3AA0">
        <w:t>hop drawings and operation and maintenance (O&amp;M) for all equipment and devices.  Include in the manuals details for vertical pumps and bowl assembly; motors including flexible shaft coupling joint located at the motor head location; discharge column assembly; columns; shaft enclosing tube; bowl shaft and line shaft; shaft coupling; bearings at line shaft; suction bowl and discharge bowl; enclosing tube tension device; lubrication system including bypass ports with riser, grease line locations with fittings; and the assembly drawing showing the discharge piping.</w:t>
      </w:r>
    </w:p>
    <w:p w14:paraId="28926B7A" w14:textId="2103A55E" w:rsidR="00EB3AA0" w:rsidRDefault="00C210B4" w:rsidP="00EB3AA0">
      <w:pPr>
        <w:pStyle w:val="Body"/>
        <w:numPr>
          <w:ilvl w:val="0"/>
          <w:numId w:val="46"/>
        </w:numPr>
      </w:pPr>
      <w:r>
        <w:t>P</w:t>
      </w:r>
      <w:r w:rsidR="00EB3AA0" w:rsidRPr="00EB3AA0">
        <w:t>ump curves and O&amp;M manuals for final equipment configuration.</w:t>
      </w:r>
    </w:p>
    <w:p w14:paraId="431ACEBD" w14:textId="23EBC7BD" w:rsidR="00EB3AA0" w:rsidRPr="00EB3AA0" w:rsidRDefault="00C210B4" w:rsidP="003715B1">
      <w:pPr>
        <w:pStyle w:val="Body"/>
        <w:numPr>
          <w:ilvl w:val="0"/>
          <w:numId w:val="46"/>
        </w:numPr>
      </w:pPr>
      <w:r>
        <w:t>C</w:t>
      </w:r>
      <w:r w:rsidR="00EB3AA0" w:rsidRPr="00EB3AA0">
        <w:t>omplete list of testing and maintenance to be performed along with coordinated outages with the utility to ensure successful testing.  Furnish testing and maintenance equipment, wiring leads, devices, lubricants and systems necessary for a complete test and refurbishment.</w:t>
      </w:r>
    </w:p>
    <w:tbl>
      <w:tblPr>
        <w:tblW w:w="10193" w:type="dxa"/>
        <w:tblInd w:w="-123" w:type="dxa"/>
        <w:tblCellMar>
          <w:left w:w="0" w:type="dxa"/>
          <w:right w:w="0" w:type="dxa"/>
        </w:tblCellMar>
        <w:tblLook w:val="04A0" w:firstRow="1" w:lastRow="0" w:firstColumn="1" w:lastColumn="0" w:noHBand="0" w:noVBand="1"/>
      </w:tblPr>
      <w:tblGrid>
        <w:gridCol w:w="468"/>
        <w:gridCol w:w="9725"/>
      </w:tblGrid>
      <w:tr w:rsidR="008932E3" w:rsidRPr="008932E3" w14:paraId="7EC1D9B2" w14:textId="77777777" w:rsidTr="001D5645">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2857FD1" w14:textId="77777777" w:rsidR="008932E3" w:rsidRPr="008932E3" w:rsidRDefault="00C75D79" w:rsidP="003715B1">
            <w:pPr>
              <w:pStyle w:val="TableBody"/>
              <w:spacing w:after="0"/>
              <w:rPr>
                <w:b/>
                <w:bCs/>
              </w:rPr>
            </w:pPr>
            <w:sdt>
              <w:sdtPr>
                <w:id w:val="2010403961"/>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725"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6853151" w14:textId="77777777" w:rsidR="008932E3" w:rsidRPr="008932E3" w:rsidRDefault="008932E3" w:rsidP="003715B1">
            <w:pPr>
              <w:pStyle w:val="TableBody"/>
              <w:spacing w:after="0"/>
              <w:rPr>
                <w:rFonts w:eastAsia="Times"/>
              </w:rPr>
            </w:pPr>
            <w:r w:rsidRPr="008932E3">
              <w:rPr>
                <w:rFonts w:eastAsia="Times"/>
              </w:rPr>
              <w:t xml:space="preserve">I have reviewed the above requirement and agree with no exception. </w:t>
            </w:r>
          </w:p>
        </w:tc>
      </w:tr>
      <w:tr w:rsidR="008932E3" w:rsidRPr="008932E3" w14:paraId="436FD8C6" w14:textId="77777777" w:rsidTr="001D5645">
        <w:trPr>
          <w:trHeight w:val="374"/>
        </w:trPr>
        <w:tc>
          <w:tcPr>
            <w:tcW w:w="468" w:type="dxa"/>
            <w:tcBorders>
              <w:top w:val="single" w:sz="8" w:space="0" w:color="auto"/>
              <w:left w:val="single" w:sz="8" w:space="0" w:color="auto"/>
              <w:bottom w:val="single" w:sz="4" w:space="0" w:color="auto"/>
              <w:right w:val="single" w:sz="8" w:space="0" w:color="auto"/>
            </w:tcBorders>
            <w:shd w:val="clear" w:color="auto" w:fill="FFFFCC"/>
            <w:tcMar>
              <w:top w:w="0" w:type="dxa"/>
              <w:left w:w="108" w:type="dxa"/>
              <w:bottom w:w="0" w:type="dxa"/>
              <w:right w:w="108" w:type="dxa"/>
            </w:tcMar>
            <w:vAlign w:val="center"/>
            <w:hideMark/>
          </w:tcPr>
          <w:p w14:paraId="6DC989BB" w14:textId="77777777" w:rsidR="008932E3" w:rsidRPr="008932E3" w:rsidRDefault="00C75D79" w:rsidP="003715B1">
            <w:pPr>
              <w:pStyle w:val="TableBody"/>
              <w:spacing w:after="0"/>
            </w:pPr>
            <w:sdt>
              <w:sdtPr>
                <w:id w:val="-620221668"/>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725" w:type="dxa"/>
            <w:tcBorders>
              <w:top w:val="single" w:sz="8" w:space="0" w:color="auto"/>
              <w:left w:val="nil"/>
              <w:bottom w:val="single" w:sz="4" w:space="0" w:color="auto"/>
              <w:right w:val="single" w:sz="8" w:space="0" w:color="auto"/>
            </w:tcBorders>
            <w:shd w:val="clear" w:color="auto" w:fill="D9D9D9"/>
            <w:tcMar>
              <w:top w:w="0" w:type="dxa"/>
              <w:left w:w="108" w:type="dxa"/>
              <w:bottom w:w="0" w:type="dxa"/>
              <w:right w:w="108" w:type="dxa"/>
            </w:tcMar>
            <w:vAlign w:val="center"/>
            <w:hideMark/>
          </w:tcPr>
          <w:p w14:paraId="67B5C5BD" w14:textId="7777777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76166692" w14:textId="77777777" w:rsidTr="001D5645">
        <w:tc>
          <w:tcPr>
            <w:tcW w:w="10193" w:type="dxa"/>
            <w:gridSpan w:val="2"/>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tcPr>
          <w:p w14:paraId="34DBFA19" w14:textId="77777777" w:rsidR="008932E3" w:rsidRPr="008932E3" w:rsidRDefault="008932E3" w:rsidP="003715B1">
            <w:pPr>
              <w:pStyle w:val="TableBody"/>
              <w:spacing w:after="0"/>
              <w:rPr>
                <w:rFonts w:eastAsia="Times"/>
              </w:rPr>
            </w:pPr>
            <w:r w:rsidRPr="008932E3">
              <w:rPr>
                <w:rFonts w:eastAsia="Times"/>
                <w:b/>
                <w:bCs/>
              </w:rPr>
              <w:t>List all exception(s):</w:t>
            </w:r>
          </w:p>
        </w:tc>
      </w:tr>
      <w:tr w:rsidR="008932E3" w:rsidRPr="008932E3" w14:paraId="195F8674" w14:textId="77777777" w:rsidTr="003715B1">
        <w:trPr>
          <w:trHeight w:val="665"/>
        </w:trPr>
        <w:tc>
          <w:tcPr>
            <w:tcW w:w="10193" w:type="dxa"/>
            <w:gridSpan w:val="2"/>
            <w:tcBorders>
              <w:top w:val="single" w:sz="4" w:space="0" w:color="auto"/>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007EBE84" w14:textId="2136400F" w:rsidR="008932E3" w:rsidRPr="008932E3" w:rsidRDefault="008932E3" w:rsidP="003715B1">
            <w:pPr>
              <w:pStyle w:val="TableBody"/>
              <w:spacing w:after="0"/>
            </w:pPr>
            <w:r w:rsidRPr="008932E3">
              <w:rPr>
                <w:rFonts w:eastAsia="Times"/>
                <w:b/>
                <w:bCs/>
              </w:rPr>
              <w:t>The Contractor must explain any reporting that is included in its proposal and any additional reporting capabilities:</w:t>
            </w:r>
          </w:p>
        </w:tc>
      </w:tr>
    </w:tbl>
    <w:p w14:paraId="00B5C1F9" w14:textId="4FCBDD78" w:rsidR="008932E3" w:rsidRPr="008932E3" w:rsidRDefault="008932E3" w:rsidP="008057B3">
      <w:pPr>
        <w:pStyle w:val="Heading3"/>
      </w:pPr>
      <w:r w:rsidRPr="008932E3">
        <w:t>Meetings</w:t>
      </w:r>
    </w:p>
    <w:p w14:paraId="547122F1" w14:textId="0708A2B3" w:rsidR="008932E3" w:rsidRPr="008932E3" w:rsidRDefault="008932E3" w:rsidP="008057B3">
      <w:pPr>
        <w:pStyle w:val="Body"/>
      </w:pPr>
      <w:r w:rsidRPr="008932E3">
        <w:t>The Contractor must attend meetings</w:t>
      </w:r>
      <w:r w:rsidR="00C210B4">
        <w:t xml:space="preserve"> as requested by and deemed appropriate by the State.</w:t>
      </w:r>
    </w:p>
    <w:tbl>
      <w:tblPr>
        <w:tblW w:w="10188" w:type="dxa"/>
        <w:tblInd w:w="-118" w:type="dxa"/>
        <w:tblCellMar>
          <w:left w:w="0" w:type="dxa"/>
          <w:right w:w="0" w:type="dxa"/>
        </w:tblCellMar>
        <w:tblLook w:val="04A0" w:firstRow="1" w:lastRow="0" w:firstColumn="1" w:lastColumn="0" w:noHBand="0" w:noVBand="1"/>
      </w:tblPr>
      <w:tblGrid>
        <w:gridCol w:w="468"/>
        <w:gridCol w:w="9720"/>
      </w:tblGrid>
      <w:tr w:rsidR="008932E3" w:rsidRPr="008932E3" w14:paraId="0564348B"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35665D9" w14:textId="77777777" w:rsidR="008932E3" w:rsidRPr="008932E3" w:rsidRDefault="00C75D79" w:rsidP="003715B1">
            <w:pPr>
              <w:pStyle w:val="TableBody"/>
              <w:spacing w:after="0"/>
              <w:rPr>
                <w:b/>
                <w:bCs/>
              </w:rPr>
            </w:pPr>
            <w:sdt>
              <w:sdtPr>
                <w:id w:val="-100659488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7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48DF7B1" w14:textId="77777777" w:rsidR="008932E3" w:rsidRPr="008932E3" w:rsidRDefault="008932E3" w:rsidP="003715B1">
            <w:pPr>
              <w:pStyle w:val="TableBody"/>
              <w:spacing w:after="0"/>
              <w:rPr>
                <w:rFonts w:eastAsia="Times"/>
              </w:rPr>
            </w:pPr>
            <w:r w:rsidRPr="008932E3">
              <w:rPr>
                <w:rFonts w:eastAsia="Times"/>
              </w:rPr>
              <w:t xml:space="preserve">I have reviewed the above requirement and agree with no exception. </w:t>
            </w:r>
          </w:p>
        </w:tc>
      </w:tr>
      <w:tr w:rsidR="008932E3" w:rsidRPr="008932E3" w14:paraId="6F9CEBF8" w14:textId="77777777" w:rsidTr="001F280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0407A0E" w14:textId="77777777" w:rsidR="008932E3" w:rsidRPr="008932E3" w:rsidRDefault="00C75D79" w:rsidP="003715B1">
            <w:pPr>
              <w:pStyle w:val="TableBody"/>
              <w:spacing w:after="0"/>
            </w:pPr>
            <w:sdt>
              <w:sdtPr>
                <w:id w:val="-1785342375"/>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72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49768D0" w14:textId="7777777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3EAB8115" w14:textId="77777777" w:rsidTr="001F280A">
        <w:tc>
          <w:tcPr>
            <w:tcW w:w="1018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2158566" w14:textId="77777777" w:rsidR="008932E3" w:rsidRPr="008932E3" w:rsidRDefault="008932E3" w:rsidP="003715B1">
            <w:pPr>
              <w:pStyle w:val="TableBody"/>
              <w:spacing w:after="0"/>
              <w:rPr>
                <w:rFonts w:eastAsia="Times"/>
              </w:rPr>
            </w:pPr>
            <w:r w:rsidRPr="008932E3">
              <w:rPr>
                <w:rFonts w:eastAsia="Times"/>
                <w:b/>
                <w:bCs/>
              </w:rPr>
              <w:t>List all exception(s):</w:t>
            </w:r>
          </w:p>
        </w:tc>
      </w:tr>
    </w:tbl>
    <w:p w14:paraId="5483D32D" w14:textId="77777777" w:rsidR="008932E3" w:rsidRPr="008932E3" w:rsidRDefault="008932E3" w:rsidP="008057B3">
      <w:pPr>
        <w:pStyle w:val="Heading20"/>
      </w:pPr>
      <w:r w:rsidRPr="008932E3">
        <w:t>Staffing</w:t>
      </w:r>
    </w:p>
    <w:p w14:paraId="6049494D" w14:textId="55F0D5E4" w:rsidR="008932E3" w:rsidRPr="008932E3" w:rsidRDefault="008932E3" w:rsidP="008057B3">
      <w:pPr>
        <w:pStyle w:val="Heading3"/>
      </w:pPr>
      <w:r w:rsidRPr="008932E3">
        <w:t xml:space="preserve">Contractor </w:t>
      </w:r>
      <w:r w:rsidR="007630A2">
        <w:t>Program Manager</w:t>
      </w:r>
    </w:p>
    <w:p w14:paraId="768DF4A6" w14:textId="0BE2F46A" w:rsidR="008932E3" w:rsidRPr="008932E3" w:rsidRDefault="008932E3" w:rsidP="008057B3">
      <w:pPr>
        <w:pStyle w:val="Body"/>
      </w:pPr>
      <w:r w:rsidRPr="008932E3">
        <w:t xml:space="preserve">The Contractor must appoint </w:t>
      </w:r>
      <w:r w:rsidR="0072075C">
        <w:t>at least one</w:t>
      </w:r>
      <w:r w:rsidRPr="008932E3">
        <w:t xml:space="preserve"> individual specifically assigned to State of Michigan accounts who will respond to State inquiries regarding the Contract Activities, answer questions related to ordering and delivery, etc. (the “Contractor </w:t>
      </w:r>
      <w:r w:rsidR="007630A2">
        <w:t>Program Manager</w:t>
      </w:r>
      <w:r w:rsidRPr="008932E3">
        <w:t>”).</w:t>
      </w:r>
    </w:p>
    <w:p w14:paraId="3EEF70CD" w14:textId="4E3FF17C" w:rsidR="008932E3" w:rsidRDefault="008932E3" w:rsidP="008057B3">
      <w:pPr>
        <w:pStyle w:val="Body"/>
      </w:pPr>
      <w:r w:rsidRPr="008932E3">
        <w:t xml:space="preserve">The Contractor must notify the Contract Administrator at least </w:t>
      </w:r>
      <w:r w:rsidR="005D5290">
        <w:t>10 business</w:t>
      </w:r>
      <w:r w:rsidRPr="008932E3">
        <w:t xml:space="preserve"> days before removing or assigning a new Contractor </w:t>
      </w:r>
      <w:r w:rsidR="007630A2">
        <w:t>Program Manager</w:t>
      </w:r>
      <w:r w:rsidRPr="008932E3">
        <w:t>.</w:t>
      </w:r>
    </w:p>
    <w:p w14:paraId="308A32A5" w14:textId="77777777" w:rsidR="00884971" w:rsidRPr="007F6EE5" w:rsidRDefault="00884971" w:rsidP="00884971">
      <w:pPr>
        <w:spacing w:after="120" w:line="240" w:lineRule="auto"/>
        <w:ind w:left="864"/>
        <w:contextualSpacing/>
        <w:rPr>
          <w:rFonts w:eastAsia="Calibri" w:cs="Arial"/>
          <w:bCs/>
          <w:kern w:val="0"/>
          <w14:ligatures w14:val="none"/>
        </w:rPr>
      </w:pPr>
      <w:bookmarkStart w:id="53" w:name="_Hlk146273878"/>
      <w:bookmarkStart w:id="54" w:name="_Hlk146273104"/>
      <w:bookmarkStart w:id="55" w:name="_Hlk95739581"/>
      <w:r w:rsidRPr="007F6EE5">
        <w:rPr>
          <w:rFonts w:eastAsia="Calibri" w:cs="Arial"/>
          <w:bCs/>
          <w:iCs/>
          <w:kern w:val="0"/>
          <w14:ligatures w14:val="none"/>
        </w:rPr>
        <w:t>Contractor Program Manager</w:t>
      </w:r>
      <w:r w:rsidRPr="007F6EE5">
        <w:rPr>
          <w:rFonts w:eastAsia="Calibri" w:cs="Arial"/>
          <w:bCs/>
          <w:kern w:val="0"/>
          <w14:ligatures w14:val="none"/>
        </w:rPr>
        <w:t xml:space="preserve"> Contact Information:</w:t>
      </w:r>
    </w:p>
    <w:tbl>
      <w:tblPr>
        <w:tblStyle w:val="TableGrid3"/>
        <w:tblW w:w="0" w:type="auto"/>
        <w:tblInd w:w="864" w:type="dxa"/>
        <w:tblLook w:val="04A0" w:firstRow="1" w:lastRow="0" w:firstColumn="1" w:lastColumn="0" w:noHBand="0" w:noVBand="1"/>
      </w:tblPr>
      <w:tblGrid>
        <w:gridCol w:w="3000"/>
        <w:gridCol w:w="5486"/>
      </w:tblGrid>
      <w:tr w:rsidR="00884971" w:rsidRPr="007F6EE5" w14:paraId="3C7621FE" w14:textId="77777777" w:rsidTr="00683218">
        <w:tc>
          <w:tcPr>
            <w:tcW w:w="3001" w:type="dxa"/>
          </w:tcPr>
          <w:p w14:paraId="40C5B371" w14:textId="77777777" w:rsidR="00884971" w:rsidRPr="007F6EE5" w:rsidRDefault="00884971" w:rsidP="00683218">
            <w:pPr>
              <w:rPr>
                <w:rFonts w:ascii="Aptos" w:eastAsia="Calibri" w:hAnsi="Aptos"/>
                <w:sz w:val="22"/>
                <w:szCs w:val="22"/>
              </w:rPr>
            </w:pPr>
            <w:r w:rsidRPr="007F6EE5">
              <w:rPr>
                <w:rFonts w:ascii="Aptos" w:eastAsia="Calibri" w:hAnsi="Aptos"/>
                <w:sz w:val="22"/>
                <w:szCs w:val="22"/>
              </w:rPr>
              <w:t>Name</w:t>
            </w:r>
          </w:p>
        </w:tc>
        <w:tc>
          <w:tcPr>
            <w:tcW w:w="5490" w:type="dxa"/>
            <w:shd w:val="clear" w:color="auto" w:fill="E2EFD9"/>
          </w:tcPr>
          <w:p w14:paraId="7B81C52C" w14:textId="77777777" w:rsidR="00884971" w:rsidRPr="007F6EE5" w:rsidRDefault="00884971" w:rsidP="00683218">
            <w:pPr>
              <w:rPr>
                <w:rFonts w:ascii="Aptos" w:eastAsia="Calibri" w:hAnsi="Aptos"/>
                <w:sz w:val="22"/>
                <w:szCs w:val="22"/>
              </w:rPr>
            </w:pPr>
          </w:p>
        </w:tc>
      </w:tr>
      <w:tr w:rsidR="00884971" w:rsidRPr="007F6EE5" w14:paraId="38E1DFF7" w14:textId="77777777" w:rsidTr="00683218">
        <w:tc>
          <w:tcPr>
            <w:tcW w:w="3001" w:type="dxa"/>
          </w:tcPr>
          <w:p w14:paraId="1B02F49A" w14:textId="77777777" w:rsidR="00884971" w:rsidRPr="007F6EE5" w:rsidRDefault="00884971" w:rsidP="00683218">
            <w:pPr>
              <w:rPr>
                <w:rFonts w:ascii="Aptos" w:eastAsia="Calibri" w:hAnsi="Aptos"/>
                <w:sz w:val="22"/>
                <w:szCs w:val="22"/>
              </w:rPr>
            </w:pPr>
            <w:r w:rsidRPr="007F6EE5">
              <w:rPr>
                <w:rFonts w:ascii="Aptos" w:eastAsia="Calibri" w:hAnsi="Aptos"/>
                <w:sz w:val="22"/>
                <w:szCs w:val="22"/>
              </w:rPr>
              <w:t>Title</w:t>
            </w:r>
          </w:p>
        </w:tc>
        <w:tc>
          <w:tcPr>
            <w:tcW w:w="5490" w:type="dxa"/>
            <w:shd w:val="clear" w:color="auto" w:fill="E2EFD9"/>
          </w:tcPr>
          <w:p w14:paraId="5B6E7DED" w14:textId="77777777" w:rsidR="00884971" w:rsidRPr="007F6EE5" w:rsidRDefault="00884971" w:rsidP="00683218">
            <w:pPr>
              <w:rPr>
                <w:rFonts w:ascii="Aptos" w:eastAsia="Calibri" w:hAnsi="Aptos"/>
                <w:sz w:val="22"/>
                <w:szCs w:val="22"/>
              </w:rPr>
            </w:pPr>
          </w:p>
        </w:tc>
      </w:tr>
      <w:tr w:rsidR="00884971" w:rsidRPr="007F6EE5" w14:paraId="5B624203" w14:textId="77777777" w:rsidTr="00683218">
        <w:tc>
          <w:tcPr>
            <w:tcW w:w="3001" w:type="dxa"/>
          </w:tcPr>
          <w:p w14:paraId="4C59CBAA" w14:textId="77777777" w:rsidR="00884971" w:rsidRPr="007F6EE5" w:rsidRDefault="00884971" w:rsidP="00683218">
            <w:pPr>
              <w:rPr>
                <w:rFonts w:ascii="Aptos" w:eastAsia="Calibri" w:hAnsi="Aptos"/>
                <w:sz w:val="22"/>
                <w:szCs w:val="22"/>
              </w:rPr>
            </w:pPr>
            <w:r w:rsidRPr="007F6EE5">
              <w:rPr>
                <w:rFonts w:ascii="Aptos" w:eastAsia="Calibri" w:hAnsi="Aptos"/>
                <w:sz w:val="22"/>
                <w:szCs w:val="22"/>
              </w:rPr>
              <w:t>Office Phone</w:t>
            </w:r>
          </w:p>
        </w:tc>
        <w:tc>
          <w:tcPr>
            <w:tcW w:w="5490" w:type="dxa"/>
            <w:shd w:val="clear" w:color="auto" w:fill="E2EFD9"/>
          </w:tcPr>
          <w:p w14:paraId="2BE716CB" w14:textId="77777777" w:rsidR="00884971" w:rsidRPr="007F6EE5" w:rsidRDefault="00884971" w:rsidP="00683218">
            <w:pPr>
              <w:rPr>
                <w:rFonts w:ascii="Aptos" w:eastAsia="Calibri" w:hAnsi="Aptos"/>
                <w:sz w:val="22"/>
                <w:szCs w:val="22"/>
              </w:rPr>
            </w:pPr>
          </w:p>
        </w:tc>
      </w:tr>
      <w:bookmarkEnd w:id="53"/>
      <w:tr w:rsidR="00884971" w:rsidRPr="007F6EE5" w14:paraId="5B452945" w14:textId="77777777" w:rsidTr="00683218">
        <w:tc>
          <w:tcPr>
            <w:tcW w:w="3001" w:type="dxa"/>
          </w:tcPr>
          <w:p w14:paraId="638B45E1" w14:textId="77777777" w:rsidR="00884971" w:rsidRPr="007F6EE5" w:rsidRDefault="00884971" w:rsidP="00683218">
            <w:pPr>
              <w:rPr>
                <w:rFonts w:ascii="Aptos" w:eastAsia="Calibri" w:hAnsi="Aptos"/>
                <w:sz w:val="22"/>
                <w:szCs w:val="22"/>
              </w:rPr>
            </w:pPr>
            <w:r w:rsidRPr="007F6EE5">
              <w:rPr>
                <w:rFonts w:ascii="Aptos" w:eastAsia="Calibri" w:hAnsi="Aptos"/>
                <w:sz w:val="22"/>
                <w:szCs w:val="22"/>
              </w:rPr>
              <w:t>Mobile Phone</w:t>
            </w:r>
          </w:p>
        </w:tc>
        <w:tc>
          <w:tcPr>
            <w:tcW w:w="5490" w:type="dxa"/>
            <w:shd w:val="clear" w:color="auto" w:fill="E2EFD9"/>
          </w:tcPr>
          <w:p w14:paraId="7104ABF1" w14:textId="77777777" w:rsidR="00884971" w:rsidRPr="007F6EE5" w:rsidRDefault="00884971" w:rsidP="00683218">
            <w:pPr>
              <w:rPr>
                <w:rFonts w:ascii="Aptos" w:eastAsia="Calibri" w:hAnsi="Aptos"/>
                <w:sz w:val="22"/>
                <w:szCs w:val="22"/>
              </w:rPr>
            </w:pPr>
          </w:p>
        </w:tc>
      </w:tr>
      <w:tr w:rsidR="00884971" w:rsidRPr="007F6EE5" w14:paraId="69D6288A" w14:textId="77777777" w:rsidTr="00683218">
        <w:tc>
          <w:tcPr>
            <w:tcW w:w="3001" w:type="dxa"/>
          </w:tcPr>
          <w:p w14:paraId="074D2B7D" w14:textId="77777777" w:rsidR="00884971" w:rsidRPr="007F6EE5" w:rsidRDefault="00884971" w:rsidP="00683218">
            <w:pPr>
              <w:rPr>
                <w:rFonts w:ascii="Aptos" w:eastAsia="Calibri" w:hAnsi="Aptos"/>
                <w:sz w:val="22"/>
                <w:szCs w:val="22"/>
              </w:rPr>
            </w:pPr>
            <w:r w:rsidRPr="007F6EE5">
              <w:rPr>
                <w:rFonts w:ascii="Aptos" w:eastAsia="Calibri" w:hAnsi="Aptos"/>
                <w:sz w:val="22"/>
                <w:szCs w:val="22"/>
              </w:rPr>
              <w:t>Email Address</w:t>
            </w:r>
          </w:p>
        </w:tc>
        <w:tc>
          <w:tcPr>
            <w:tcW w:w="5490" w:type="dxa"/>
            <w:shd w:val="clear" w:color="auto" w:fill="E2EFD9"/>
          </w:tcPr>
          <w:p w14:paraId="368A11B5" w14:textId="77777777" w:rsidR="00884971" w:rsidRPr="007F6EE5" w:rsidRDefault="00884971" w:rsidP="00683218">
            <w:pPr>
              <w:rPr>
                <w:rFonts w:ascii="Aptos" w:eastAsia="Calibri" w:hAnsi="Aptos"/>
                <w:sz w:val="22"/>
                <w:szCs w:val="22"/>
              </w:rPr>
            </w:pPr>
          </w:p>
        </w:tc>
      </w:tr>
      <w:bookmarkEnd w:id="54"/>
      <w:bookmarkEnd w:id="55"/>
    </w:tbl>
    <w:p w14:paraId="5D4D15B4" w14:textId="77777777" w:rsidR="00806FF5" w:rsidRPr="008932E3" w:rsidRDefault="00806FF5" w:rsidP="00884971">
      <w:pPr>
        <w:pStyle w:val="Body"/>
        <w:spacing w:before="0" w:after="0"/>
      </w:pPr>
    </w:p>
    <w:p w14:paraId="20A86366" w14:textId="77777777" w:rsidR="008932E3" w:rsidRPr="008932E3" w:rsidRDefault="008932E3" w:rsidP="008057B3">
      <w:pPr>
        <w:pStyle w:val="Heading3"/>
      </w:pPr>
      <w:r w:rsidRPr="008932E3">
        <w:t>Key Personnel</w:t>
      </w:r>
    </w:p>
    <w:p w14:paraId="71369517" w14:textId="1E7C98CC" w:rsidR="008932E3" w:rsidRPr="008932E3" w:rsidRDefault="008932E3" w:rsidP="008057B3">
      <w:pPr>
        <w:pStyle w:val="Body"/>
      </w:pPr>
      <w:r w:rsidRPr="008932E3">
        <w:t xml:space="preserve">The Contractor must </w:t>
      </w:r>
      <w:r w:rsidR="0042391C" w:rsidRPr="008932E3">
        <w:t>appoint individuals</w:t>
      </w:r>
      <w:r w:rsidRPr="008932E3">
        <w:t xml:space="preserve"> who will be directly responsible for the day-to-day operations of the Contract (“Key Personnel”). Key Personnel must be specifically assigned to the State account, be knowledgeable </w:t>
      </w:r>
      <w:proofErr w:type="gramStart"/>
      <w:r w:rsidRPr="008932E3">
        <w:t>on</w:t>
      </w:r>
      <w:proofErr w:type="gramEnd"/>
      <w:r w:rsidRPr="008932E3">
        <w:t xml:space="preserve"> the contractual requirements, and respond to State inquiries within </w:t>
      </w:r>
      <w:r w:rsidR="00B33D0B">
        <w:t>24</w:t>
      </w:r>
      <w:r w:rsidRPr="008932E3">
        <w:t xml:space="preserve"> hours. </w:t>
      </w:r>
    </w:p>
    <w:p w14:paraId="30135422" w14:textId="4A02301C" w:rsidR="008932E3" w:rsidRPr="008932E3" w:rsidRDefault="008932E3" w:rsidP="008057B3">
      <w:pPr>
        <w:pStyle w:val="Body"/>
      </w:pPr>
      <w:r w:rsidRPr="008932E3">
        <w:t xml:space="preserve">The Contractor may not remove or assign Key Personnel without the prior consent of the State. Prior consent is not required for reassignment for reasons beyond the Contractor’s control, including illness, disability, death, leave of absence, personal emergency circumstances, resignation, or termination for cause. The State may request </w:t>
      </w:r>
      <w:r w:rsidR="00842611">
        <w:t>documentation of certificates and licenses</w:t>
      </w:r>
      <w:r w:rsidRPr="008932E3">
        <w:t xml:space="preserve"> and conduct an interview before approving </w:t>
      </w:r>
      <w:proofErr w:type="gramStart"/>
      <w:r w:rsidRPr="008932E3">
        <w:t>a change</w:t>
      </w:r>
      <w:proofErr w:type="gramEnd"/>
      <w:r w:rsidRPr="008932E3">
        <w:t>. The State may require a 30-</w:t>
      </w:r>
      <w:r w:rsidR="00BB5979">
        <w:t>b</w:t>
      </w:r>
      <w:r w:rsidR="0042391C">
        <w:t>usiness</w:t>
      </w:r>
      <w:r w:rsidRPr="008932E3">
        <w:t xml:space="preserve"> day training period for replacement personnel.</w:t>
      </w:r>
    </w:p>
    <w:p w14:paraId="708F730A" w14:textId="0F87CA22" w:rsidR="008932E3" w:rsidRDefault="008932E3" w:rsidP="008057B3">
      <w:pPr>
        <w:pStyle w:val="Body"/>
      </w:pPr>
      <w:r w:rsidRPr="008932E3">
        <w:t xml:space="preserve">The bidder must identify the Key Personnel, indicate where they will be physically located, describe the functions they will perform, and provide current </w:t>
      </w:r>
      <w:r w:rsidR="00842611">
        <w:t>certificates and licenses possessed by the individual(s).</w:t>
      </w:r>
    </w:p>
    <w:p w14:paraId="1863132D" w14:textId="4AECFA6C" w:rsidR="00361C33" w:rsidRPr="007F6EE5" w:rsidRDefault="00361C33" w:rsidP="00361C33">
      <w:pPr>
        <w:spacing w:after="120" w:line="240" w:lineRule="auto"/>
        <w:ind w:left="864"/>
        <w:contextualSpacing/>
        <w:rPr>
          <w:rFonts w:eastAsia="Calibri" w:cs="Arial"/>
          <w:bCs/>
          <w:kern w:val="0"/>
          <w14:ligatures w14:val="none"/>
        </w:rPr>
      </w:pPr>
      <w:r w:rsidRPr="007F6EE5">
        <w:rPr>
          <w:rFonts w:eastAsia="Calibri" w:cs="Arial"/>
          <w:bCs/>
          <w:iCs/>
          <w:kern w:val="0"/>
          <w14:ligatures w14:val="none"/>
        </w:rPr>
        <w:t xml:space="preserve">Contractor </w:t>
      </w:r>
      <w:r w:rsidR="000F024E" w:rsidRPr="007F6EE5">
        <w:rPr>
          <w:rFonts w:eastAsia="Calibri" w:cs="Arial"/>
          <w:bCs/>
          <w:iCs/>
          <w:kern w:val="0"/>
          <w14:ligatures w14:val="none"/>
        </w:rPr>
        <w:t>Project Supervisor</w:t>
      </w:r>
      <w:r w:rsidRPr="007F6EE5">
        <w:rPr>
          <w:rFonts w:eastAsia="Calibri" w:cs="Arial"/>
          <w:bCs/>
          <w:kern w:val="0"/>
          <w14:ligatures w14:val="none"/>
        </w:rPr>
        <w:t xml:space="preserve"> Contact Information:</w:t>
      </w:r>
    </w:p>
    <w:tbl>
      <w:tblPr>
        <w:tblStyle w:val="TableGrid3"/>
        <w:tblW w:w="0" w:type="auto"/>
        <w:tblInd w:w="864" w:type="dxa"/>
        <w:tblLook w:val="04A0" w:firstRow="1" w:lastRow="0" w:firstColumn="1" w:lastColumn="0" w:noHBand="0" w:noVBand="1"/>
      </w:tblPr>
      <w:tblGrid>
        <w:gridCol w:w="3000"/>
        <w:gridCol w:w="5486"/>
      </w:tblGrid>
      <w:tr w:rsidR="00361C33" w:rsidRPr="007F6EE5" w14:paraId="0C23D9AC" w14:textId="77777777" w:rsidTr="0001773A">
        <w:tc>
          <w:tcPr>
            <w:tcW w:w="3000" w:type="dxa"/>
          </w:tcPr>
          <w:p w14:paraId="2BE35E38" w14:textId="77777777" w:rsidR="00361C33" w:rsidRPr="007F6EE5" w:rsidRDefault="00361C33" w:rsidP="00683218">
            <w:pPr>
              <w:rPr>
                <w:rFonts w:ascii="Aptos" w:eastAsia="Calibri" w:hAnsi="Aptos"/>
                <w:sz w:val="22"/>
                <w:szCs w:val="22"/>
              </w:rPr>
            </w:pPr>
            <w:r w:rsidRPr="007F6EE5">
              <w:rPr>
                <w:rFonts w:ascii="Aptos" w:eastAsia="Calibri" w:hAnsi="Aptos"/>
                <w:sz w:val="22"/>
                <w:szCs w:val="22"/>
              </w:rPr>
              <w:t>Name</w:t>
            </w:r>
          </w:p>
        </w:tc>
        <w:tc>
          <w:tcPr>
            <w:tcW w:w="5486" w:type="dxa"/>
            <w:shd w:val="clear" w:color="auto" w:fill="E2EFD9"/>
          </w:tcPr>
          <w:p w14:paraId="4CA25F03" w14:textId="77777777" w:rsidR="00361C33" w:rsidRPr="007F6EE5" w:rsidRDefault="00361C33" w:rsidP="00683218">
            <w:pPr>
              <w:rPr>
                <w:rFonts w:ascii="Aptos" w:eastAsia="Calibri" w:hAnsi="Aptos"/>
                <w:sz w:val="22"/>
                <w:szCs w:val="22"/>
              </w:rPr>
            </w:pPr>
          </w:p>
        </w:tc>
      </w:tr>
      <w:tr w:rsidR="00361C33" w:rsidRPr="007F6EE5" w14:paraId="433CF59C" w14:textId="77777777" w:rsidTr="0001773A">
        <w:tc>
          <w:tcPr>
            <w:tcW w:w="3000" w:type="dxa"/>
          </w:tcPr>
          <w:p w14:paraId="56625E52" w14:textId="77777777" w:rsidR="00361C33" w:rsidRPr="007F6EE5" w:rsidRDefault="00361C33" w:rsidP="00683218">
            <w:pPr>
              <w:rPr>
                <w:rFonts w:ascii="Aptos" w:eastAsia="Calibri" w:hAnsi="Aptos"/>
                <w:sz w:val="22"/>
                <w:szCs w:val="22"/>
              </w:rPr>
            </w:pPr>
            <w:r w:rsidRPr="007F6EE5">
              <w:rPr>
                <w:rFonts w:ascii="Aptos" w:eastAsia="Calibri" w:hAnsi="Aptos"/>
                <w:sz w:val="22"/>
                <w:szCs w:val="22"/>
              </w:rPr>
              <w:t>Title</w:t>
            </w:r>
          </w:p>
        </w:tc>
        <w:tc>
          <w:tcPr>
            <w:tcW w:w="5486" w:type="dxa"/>
            <w:shd w:val="clear" w:color="auto" w:fill="E2EFD9"/>
          </w:tcPr>
          <w:p w14:paraId="16C94A88" w14:textId="77777777" w:rsidR="00361C33" w:rsidRPr="007F6EE5" w:rsidRDefault="00361C33" w:rsidP="00683218">
            <w:pPr>
              <w:rPr>
                <w:rFonts w:ascii="Aptos" w:eastAsia="Calibri" w:hAnsi="Aptos"/>
                <w:sz w:val="22"/>
                <w:szCs w:val="22"/>
              </w:rPr>
            </w:pPr>
          </w:p>
        </w:tc>
      </w:tr>
      <w:tr w:rsidR="00361C33" w:rsidRPr="007F6EE5" w14:paraId="23734A92" w14:textId="77777777" w:rsidTr="0001773A">
        <w:tc>
          <w:tcPr>
            <w:tcW w:w="3000" w:type="dxa"/>
          </w:tcPr>
          <w:p w14:paraId="14A72FFA" w14:textId="77777777" w:rsidR="00361C33" w:rsidRPr="007F6EE5" w:rsidRDefault="00361C33" w:rsidP="00683218">
            <w:pPr>
              <w:rPr>
                <w:rFonts w:ascii="Aptos" w:eastAsia="Calibri" w:hAnsi="Aptos"/>
                <w:sz w:val="22"/>
                <w:szCs w:val="22"/>
              </w:rPr>
            </w:pPr>
            <w:r w:rsidRPr="007F6EE5">
              <w:rPr>
                <w:rFonts w:ascii="Aptos" w:eastAsia="Calibri" w:hAnsi="Aptos"/>
                <w:sz w:val="22"/>
                <w:szCs w:val="22"/>
              </w:rPr>
              <w:t>Office Phone</w:t>
            </w:r>
          </w:p>
        </w:tc>
        <w:tc>
          <w:tcPr>
            <w:tcW w:w="5486" w:type="dxa"/>
            <w:shd w:val="clear" w:color="auto" w:fill="E2EFD9"/>
          </w:tcPr>
          <w:p w14:paraId="6CE8362D" w14:textId="77777777" w:rsidR="00361C33" w:rsidRPr="007F6EE5" w:rsidRDefault="00361C33" w:rsidP="00683218">
            <w:pPr>
              <w:rPr>
                <w:rFonts w:ascii="Aptos" w:eastAsia="Calibri" w:hAnsi="Aptos"/>
                <w:sz w:val="22"/>
                <w:szCs w:val="22"/>
              </w:rPr>
            </w:pPr>
          </w:p>
        </w:tc>
      </w:tr>
      <w:tr w:rsidR="00361C33" w:rsidRPr="007F6EE5" w14:paraId="62AE6B94" w14:textId="77777777" w:rsidTr="0001773A">
        <w:tc>
          <w:tcPr>
            <w:tcW w:w="3000" w:type="dxa"/>
          </w:tcPr>
          <w:p w14:paraId="19007E03" w14:textId="77777777" w:rsidR="00361C33" w:rsidRPr="007F6EE5" w:rsidRDefault="00361C33" w:rsidP="00683218">
            <w:pPr>
              <w:rPr>
                <w:rFonts w:ascii="Aptos" w:eastAsia="Calibri" w:hAnsi="Aptos"/>
                <w:sz w:val="22"/>
                <w:szCs w:val="22"/>
              </w:rPr>
            </w:pPr>
            <w:r w:rsidRPr="007F6EE5">
              <w:rPr>
                <w:rFonts w:ascii="Aptos" w:eastAsia="Calibri" w:hAnsi="Aptos"/>
                <w:sz w:val="22"/>
                <w:szCs w:val="22"/>
              </w:rPr>
              <w:t>Mobile Phone</w:t>
            </w:r>
          </w:p>
        </w:tc>
        <w:tc>
          <w:tcPr>
            <w:tcW w:w="5486" w:type="dxa"/>
            <w:shd w:val="clear" w:color="auto" w:fill="E2EFD9"/>
          </w:tcPr>
          <w:p w14:paraId="42EEEAB1" w14:textId="77777777" w:rsidR="00361C33" w:rsidRPr="007F6EE5" w:rsidRDefault="00361C33" w:rsidP="00683218">
            <w:pPr>
              <w:rPr>
                <w:rFonts w:ascii="Aptos" w:eastAsia="Calibri" w:hAnsi="Aptos"/>
                <w:sz w:val="22"/>
                <w:szCs w:val="22"/>
              </w:rPr>
            </w:pPr>
          </w:p>
        </w:tc>
      </w:tr>
      <w:tr w:rsidR="00361C33" w:rsidRPr="007F6EE5" w14:paraId="337CBFDA" w14:textId="77777777" w:rsidTr="0001773A">
        <w:tc>
          <w:tcPr>
            <w:tcW w:w="3000" w:type="dxa"/>
          </w:tcPr>
          <w:p w14:paraId="58620074" w14:textId="77777777" w:rsidR="00361C33" w:rsidRPr="007F6EE5" w:rsidRDefault="00361C33" w:rsidP="00683218">
            <w:pPr>
              <w:rPr>
                <w:rFonts w:ascii="Aptos" w:eastAsia="Calibri" w:hAnsi="Aptos"/>
                <w:sz w:val="22"/>
                <w:szCs w:val="22"/>
              </w:rPr>
            </w:pPr>
            <w:r w:rsidRPr="007F6EE5">
              <w:rPr>
                <w:rFonts w:ascii="Aptos" w:eastAsia="Calibri" w:hAnsi="Aptos"/>
                <w:sz w:val="22"/>
                <w:szCs w:val="22"/>
              </w:rPr>
              <w:t>Email Address</w:t>
            </w:r>
          </w:p>
        </w:tc>
        <w:tc>
          <w:tcPr>
            <w:tcW w:w="5486" w:type="dxa"/>
            <w:shd w:val="clear" w:color="auto" w:fill="E2EFD9"/>
          </w:tcPr>
          <w:p w14:paraId="42B84D5D" w14:textId="77777777" w:rsidR="00361C33" w:rsidRPr="007F6EE5" w:rsidRDefault="00361C33" w:rsidP="00683218">
            <w:pPr>
              <w:rPr>
                <w:rFonts w:ascii="Aptos" w:eastAsia="Calibri" w:hAnsi="Aptos"/>
                <w:sz w:val="22"/>
                <w:szCs w:val="22"/>
              </w:rPr>
            </w:pPr>
          </w:p>
        </w:tc>
      </w:tr>
      <w:tr w:rsidR="00376922" w:rsidRPr="007F6EE5" w14:paraId="741381FC" w14:textId="77777777" w:rsidTr="0001773A">
        <w:tc>
          <w:tcPr>
            <w:tcW w:w="3000" w:type="dxa"/>
          </w:tcPr>
          <w:p w14:paraId="16B8217A" w14:textId="3EA6FCBD" w:rsidR="00376922" w:rsidRPr="003715B1" w:rsidRDefault="00376922" w:rsidP="00683218">
            <w:pPr>
              <w:rPr>
                <w:rFonts w:ascii="Aptos" w:eastAsia="Calibri" w:hAnsi="Aptos"/>
                <w:sz w:val="22"/>
                <w:szCs w:val="22"/>
              </w:rPr>
            </w:pPr>
            <w:r w:rsidRPr="003715B1">
              <w:rPr>
                <w:rFonts w:ascii="Aptos" w:eastAsia="Calibri" w:hAnsi="Aptos"/>
                <w:sz w:val="22"/>
                <w:szCs w:val="22"/>
              </w:rPr>
              <w:t>Physical Location</w:t>
            </w:r>
          </w:p>
        </w:tc>
        <w:tc>
          <w:tcPr>
            <w:tcW w:w="5486" w:type="dxa"/>
            <w:shd w:val="clear" w:color="auto" w:fill="E2EFD9"/>
          </w:tcPr>
          <w:p w14:paraId="30E8F533" w14:textId="77777777" w:rsidR="00376922" w:rsidRPr="003715B1" w:rsidRDefault="00376922" w:rsidP="00683218">
            <w:pPr>
              <w:rPr>
                <w:rFonts w:ascii="Aptos" w:eastAsia="Calibri" w:hAnsi="Aptos"/>
                <w:sz w:val="22"/>
                <w:szCs w:val="22"/>
              </w:rPr>
            </w:pPr>
          </w:p>
        </w:tc>
      </w:tr>
      <w:tr w:rsidR="00376922" w:rsidRPr="007F6EE5" w14:paraId="7F29C10D" w14:textId="77777777" w:rsidTr="0001773A">
        <w:tc>
          <w:tcPr>
            <w:tcW w:w="3000" w:type="dxa"/>
          </w:tcPr>
          <w:p w14:paraId="63C3EBEE" w14:textId="797347E7" w:rsidR="00376922" w:rsidRPr="003715B1" w:rsidRDefault="00376922" w:rsidP="00683218">
            <w:pPr>
              <w:rPr>
                <w:rFonts w:ascii="Aptos" w:eastAsia="Calibri" w:hAnsi="Aptos"/>
                <w:sz w:val="22"/>
                <w:szCs w:val="22"/>
              </w:rPr>
            </w:pPr>
            <w:r w:rsidRPr="003715B1">
              <w:rPr>
                <w:rFonts w:ascii="Aptos" w:eastAsia="Calibri" w:hAnsi="Aptos"/>
                <w:sz w:val="22"/>
                <w:szCs w:val="22"/>
              </w:rPr>
              <w:t>Functions performed</w:t>
            </w:r>
          </w:p>
        </w:tc>
        <w:tc>
          <w:tcPr>
            <w:tcW w:w="5486" w:type="dxa"/>
            <w:shd w:val="clear" w:color="auto" w:fill="E2EFD9"/>
          </w:tcPr>
          <w:p w14:paraId="6E3EED7D" w14:textId="77777777" w:rsidR="00376922" w:rsidRPr="003715B1" w:rsidRDefault="00376922" w:rsidP="00683218">
            <w:pPr>
              <w:rPr>
                <w:rFonts w:ascii="Aptos" w:eastAsia="Calibri" w:hAnsi="Aptos"/>
                <w:sz w:val="22"/>
                <w:szCs w:val="22"/>
              </w:rPr>
            </w:pPr>
          </w:p>
        </w:tc>
      </w:tr>
      <w:tr w:rsidR="00376922" w:rsidRPr="007F6EE5" w14:paraId="34A444E5" w14:textId="77777777" w:rsidTr="0001773A">
        <w:tc>
          <w:tcPr>
            <w:tcW w:w="3000" w:type="dxa"/>
          </w:tcPr>
          <w:p w14:paraId="0280873A" w14:textId="60077FCF" w:rsidR="00376922" w:rsidRPr="003715B1" w:rsidRDefault="00376922" w:rsidP="00683218">
            <w:pPr>
              <w:rPr>
                <w:rFonts w:ascii="Aptos" w:eastAsia="Calibri" w:hAnsi="Aptos"/>
                <w:sz w:val="22"/>
                <w:szCs w:val="22"/>
              </w:rPr>
            </w:pPr>
            <w:r w:rsidRPr="003715B1">
              <w:rPr>
                <w:rFonts w:ascii="Aptos" w:eastAsia="Calibri" w:hAnsi="Aptos"/>
                <w:sz w:val="22"/>
                <w:szCs w:val="22"/>
              </w:rPr>
              <w:t>Certifications &amp; Licenses</w:t>
            </w:r>
          </w:p>
        </w:tc>
        <w:tc>
          <w:tcPr>
            <w:tcW w:w="5486" w:type="dxa"/>
            <w:shd w:val="clear" w:color="auto" w:fill="E2EFD9"/>
          </w:tcPr>
          <w:p w14:paraId="17D07EFC" w14:textId="77777777" w:rsidR="00376922" w:rsidRPr="003715B1" w:rsidRDefault="00376922" w:rsidP="00683218">
            <w:pPr>
              <w:rPr>
                <w:rFonts w:ascii="Aptos" w:eastAsia="Calibri" w:hAnsi="Aptos"/>
                <w:sz w:val="22"/>
                <w:szCs w:val="22"/>
              </w:rPr>
            </w:pPr>
          </w:p>
        </w:tc>
      </w:tr>
    </w:tbl>
    <w:p w14:paraId="7C125DC5" w14:textId="77777777" w:rsidR="0001773A" w:rsidRDefault="0001773A" w:rsidP="0001773A">
      <w:pPr>
        <w:spacing w:after="0" w:line="240" w:lineRule="auto"/>
        <w:ind w:left="900"/>
        <w:rPr>
          <w:sz w:val="24"/>
          <w:szCs w:val="24"/>
        </w:rPr>
      </w:pPr>
    </w:p>
    <w:p w14:paraId="76D87EDE" w14:textId="3DC9A6D7" w:rsidR="0001773A" w:rsidRPr="007F6EE5" w:rsidRDefault="0001773A" w:rsidP="0001773A">
      <w:pPr>
        <w:spacing w:after="0" w:line="240" w:lineRule="auto"/>
        <w:ind w:left="900"/>
      </w:pPr>
      <w:r w:rsidRPr="007F6EE5">
        <w:t>Emergency Contact Information:</w:t>
      </w:r>
    </w:p>
    <w:tbl>
      <w:tblPr>
        <w:tblStyle w:val="TableGrid3"/>
        <w:tblW w:w="0" w:type="auto"/>
        <w:tblInd w:w="864" w:type="dxa"/>
        <w:tblCellMar>
          <w:top w:w="14" w:type="dxa"/>
          <w:bottom w:w="14" w:type="dxa"/>
        </w:tblCellMar>
        <w:tblLook w:val="04A0" w:firstRow="1" w:lastRow="0" w:firstColumn="1" w:lastColumn="0" w:noHBand="0" w:noVBand="1"/>
      </w:tblPr>
      <w:tblGrid>
        <w:gridCol w:w="3000"/>
        <w:gridCol w:w="5486"/>
      </w:tblGrid>
      <w:tr w:rsidR="0001773A" w:rsidRPr="007F6EE5" w14:paraId="0CD5ADC1" w14:textId="77777777" w:rsidTr="00683218">
        <w:tc>
          <w:tcPr>
            <w:tcW w:w="3001" w:type="dxa"/>
          </w:tcPr>
          <w:p w14:paraId="6A87F232" w14:textId="77777777" w:rsidR="0001773A" w:rsidRPr="007F6EE5" w:rsidRDefault="0001773A" w:rsidP="00683218">
            <w:pPr>
              <w:rPr>
                <w:rFonts w:ascii="Aptos" w:eastAsiaTheme="minorHAnsi" w:hAnsi="Aptos" w:cs="Arial"/>
                <w:bCs/>
                <w:iCs/>
                <w:color w:val="000000"/>
                <w:sz w:val="22"/>
                <w:szCs w:val="22"/>
              </w:rPr>
            </w:pPr>
            <w:r w:rsidRPr="007F6EE5">
              <w:rPr>
                <w:rFonts w:ascii="Aptos" w:eastAsiaTheme="minorHAnsi" w:hAnsi="Aptos" w:cs="Arial"/>
                <w:bCs/>
                <w:iCs/>
                <w:color w:val="000000"/>
                <w:sz w:val="22"/>
                <w:szCs w:val="22"/>
              </w:rPr>
              <w:t>Name</w:t>
            </w:r>
          </w:p>
        </w:tc>
        <w:tc>
          <w:tcPr>
            <w:tcW w:w="5490" w:type="dxa"/>
            <w:shd w:val="clear" w:color="auto" w:fill="E2EFD9" w:themeFill="accent6" w:themeFillTint="33"/>
          </w:tcPr>
          <w:p w14:paraId="7C636990" w14:textId="77777777" w:rsidR="0001773A" w:rsidRPr="007F6EE5" w:rsidRDefault="0001773A" w:rsidP="00683218">
            <w:pPr>
              <w:rPr>
                <w:rFonts w:ascii="Aptos" w:eastAsiaTheme="minorHAnsi" w:hAnsi="Aptos" w:cs="Arial"/>
                <w:bCs/>
                <w:iCs/>
                <w:color w:val="000000"/>
                <w:sz w:val="22"/>
                <w:szCs w:val="22"/>
              </w:rPr>
            </w:pPr>
          </w:p>
        </w:tc>
      </w:tr>
      <w:tr w:rsidR="0001773A" w:rsidRPr="007F6EE5" w14:paraId="7DD49F46" w14:textId="77777777" w:rsidTr="00683218">
        <w:tc>
          <w:tcPr>
            <w:tcW w:w="3001" w:type="dxa"/>
          </w:tcPr>
          <w:p w14:paraId="7C778313" w14:textId="77777777" w:rsidR="0001773A" w:rsidRPr="007F6EE5" w:rsidRDefault="0001773A" w:rsidP="00683218">
            <w:pPr>
              <w:rPr>
                <w:rFonts w:ascii="Aptos" w:eastAsiaTheme="minorHAnsi" w:hAnsi="Aptos" w:cs="Arial"/>
                <w:bCs/>
                <w:iCs/>
                <w:color w:val="000000"/>
                <w:sz w:val="22"/>
                <w:szCs w:val="22"/>
              </w:rPr>
            </w:pPr>
            <w:r w:rsidRPr="007F6EE5">
              <w:rPr>
                <w:rFonts w:ascii="Aptos" w:eastAsiaTheme="minorHAnsi" w:hAnsi="Aptos" w:cs="Arial"/>
                <w:bCs/>
                <w:iCs/>
                <w:color w:val="000000"/>
                <w:sz w:val="22"/>
                <w:szCs w:val="22"/>
              </w:rPr>
              <w:t>Title</w:t>
            </w:r>
          </w:p>
        </w:tc>
        <w:tc>
          <w:tcPr>
            <w:tcW w:w="5490" w:type="dxa"/>
            <w:shd w:val="clear" w:color="auto" w:fill="E2EFD9" w:themeFill="accent6" w:themeFillTint="33"/>
          </w:tcPr>
          <w:p w14:paraId="0FEC786D" w14:textId="77777777" w:rsidR="0001773A" w:rsidRPr="007F6EE5" w:rsidRDefault="0001773A" w:rsidP="00683218">
            <w:pPr>
              <w:rPr>
                <w:rFonts w:ascii="Aptos" w:eastAsiaTheme="minorHAnsi" w:hAnsi="Aptos" w:cs="Arial"/>
                <w:bCs/>
                <w:iCs/>
                <w:color w:val="000000"/>
                <w:sz w:val="22"/>
                <w:szCs w:val="22"/>
              </w:rPr>
            </w:pPr>
          </w:p>
        </w:tc>
      </w:tr>
      <w:tr w:rsidR="0001773A" w:rsidRPr="007F6EE5" w14:paraId="40B273D9" w14:textId="77777777" w:rsidTr="00683218">
        <w:tc>
          <w:tcPr>
            <w:tcW w:w="3001" w:type="dxa"/>
          </w:tcPr>
          <w:p w14:paraId="60EF2AAD" w14:textId="77777777" w:rsidR="0001773A" w:rsidRPr="007F6EE5" w:rsidRDefault="0001773A" w:rsidP="00683218">
            <w:pPr>
              <w:rPr>
                <w:rFonts w:ascii="Aptos" w:eastAsiaTheme="minorHAnsi" w:hAnsi="Aptos" w:cs="Arial"/>
                <w:bCs/>
                <w:iCs/>
                <w:color w:val="000000"/>
                <w:sz w:val="22"/>
                <w:szCs w:val="22"/>
              </w:rPr>
            </w:pPr>
            <w:r w:rsidRPr="007F6EE5">
              <w:rPr>
                <w:rFonts w:ascii="Aptos" w:eastAsiaTheme="minorHAnsi" w:hAnsi="Aptos" w:cs="Arial"/>
                <w:bCs/>
                <w:iCs/>
                <w:color w:val="000000"/>
                <w:sz w:val="22"/>
                <w:szCs w:val="22"/>
              </w:rPr>
              <w:t>24/7 Telephone Number</w:t>
            </w:r>
          </w:p>
        </w:tc>
        <w:tc>
          <w:tcPr>
            <w:tcW w:w="5490" w:type="dxa"/>
            <w:shd w:val="clear" w:color="auto" w:fill="E2EFD9" w:themeFill="accent6" w:themeFillTint="33"/>
          </w:tcPr>
          <w:p w14:paraId="52451E91" w14:textId="77777777" w:rsidR="0001773A" w:rsidRPr="007F6EE5" w:rsidRDefault="0001773A" w:rsidP="00683218">
            <w:pPr>
              <w:rPr>
                <w:rFonts w:ascii="Aptos" w:eastAsiaTheme="minorHAnsi" w:hAnsi="Aptos" w:cs="Arial"/>
                <w:bCs/>
                <w:iCs/>
                <w:color w:val="000000"/>
                <w:sz w:val="22"/>
                <w:szCs w:val="22"/>
              </w:rPr>
            </w:pPr>
          </w:p>
        </w:tc>
      </w:tr>
    </w:tbl>
    <w:p w14:paraId="62B4F451" w14:textId="77777777" w:rsidR="00361C33" w:rsidRPr="008932E3" w:rsidRDefault="00361C33" w:rsidP="0001773A">
      <w:pPr>
        <w:pStyle w:val="Body"/>
        <w:spacing w:before="0" w:after="0"/>
      </w:pPr>
    </w:p>
    <w:p w14:paraId="3BFEA43F" w14:textId="77777777" w:rsidR="008932E3" w:rsidRPr="008932E3" w:rsidRDefault="008932E3" w:rsidP="008057B3">
      <w:pPr>
        <w:pStyle w:val="Heading3"/>
      </w:pPr>
      <w:r w:rsidRPr="008932E3">
        <w:t>Non-Key Personnel</w:t>
      </w:r>
    </w:p>
    <w:p w14:paraId="32EFE4F2" w14:textId="52814E5C" w:rsidR="008932E3" w:rsidRPr="008932E3" w:rsidRDefault="008932E3" w:rsidP="008057B3">
      <w:pPr>
        <w:pStyle w:val="Body"/>
      </w:pPr>
      <w:r w:rsidRPr="008932E3">
        <w:t>The Contractor must notify the Contract Administrator at least 10-</w:t>
      </w:r>
      <w:r w:rsidR="0042391C">
        <w:t>Business</w:t>
      </w:r>
      <w:r w:rsidRPr="008932E3">
        <w:t xml:space="preserve"> days before removing or assigning non-key personnel.</w:t>
      </w:r>
      <w:r w:rsidR="005D4072">
        <w:t xml:space="preserve"> </w:t>
      </w:r>
      <w:r w:rsidR="00BB69F7">
        <w:t xml:space="preserve"> </w:t>
      </w:r>
      <w:r w:rsidR="00BB69F7" w:rsidRPr="008932E3">
        <w:t xml:space="preserve">The State may request </w:t>
      </w:r>
      <w:r w:rsidR="00BB69F7">
        <w:t>documentation of certificates and licenses</w:t>
      </w:r>
      <w:r w:rsidR="00BB69F7" w:rsidRPr="008932E3">
        <w:t xml:space="preserve"> and conduct an interview before approving </w:t>
      </w:r>
      <w:proofErr w:type="gramStart"/>
      <w:r w:rsidR="00BB69F7" w:rsidRPr="008932E3">
        <w:t>a change</w:t>
      </w:r>
      <w:proofErr w:type="gramEnd"/>
      <w:r w:rsidR="00BB69F7" w:rsidRPr="008932E3">
        <w:t xml:space="preserve">. </w:t>
      </w:r>
      <w:r w:rsidR="005D4072">
        <w:t xml:space="preserve"> </w:t>
      </w:r>
    </w:p>
    <w:p w14:paraId="1A30B142" w14:textId="77777777" w:rsidR="008932E3" w:rsidRPr="008932E3" w:rsidRDefault="008932E3" w:rsidP="008057B3">
      <w:pPr>
        <w:pStyle w:val="Heading3"/>
      </w:pPr>
      <w:r w:rsidRPr="008932E3">
        <w:t>Technical Support, Repairs and Maintenance</w:t>
      </w:r>
    </w:p>
    <w:p w14:paraId="590CFE9A" w14:textId="552C5A87" w:rsidR="008932E3" w:rsidRPr="008932E3" w:rsidRDefault="008932E3" w:rsidP="008057B3">
      <w:pPr>
        <w:pStyle w:val="Body"/>
      </w:pPr>
      <w:r w:rsidRPr="008932E3">
        <w:t xml:space="preserve">The Contractor must specify its toll-free number for the State to contact the Contractor for technical support, repairs and maintenance. The Contractor must be available for calls and service during the hours of </w:t>
      </w:r>
      <w:r w:rsidR="00371A2F">
        <w:t>8</w:t>
      </w:r>
      <w:r w:rsidR="00376922">
        <w:t xml:space="preserve">:00 </w:t>
      </w:r>
      <w:r w:rsidR="00371A2F">
        <w:t>am to 5</w:t>
      </w:r>
      <w:r w:rsidR="00376922">
        <w:t xml:space="preserve">:00 </w:t>
      </w:r>
      <w:r w:rsidR="00371A2F">
        <w:t>pm Monday through Friday</w:t>
      </w:r>
      <w:r w:rsidR="00272792">
        <w:t xml:space="preserve"> at a minimum</w:t>
      </w:r>
      <w:r w:rsidRPr="00B33D0B">
        <w:t>.</w:t>
      </w:r>
      <w:r w:rsidRPr="008932E3">
        <w:t xml:space="preserve"> Identify availability for this proposal by hours and days of the week.</w:t>
      </w:r>
    </w:p>
    <w:p w14:paraId="54964D7B" w14:textId="12EE48B3" w:rsidR="008932E3" w:rsidRPr="008932E3" w:rsidRDefault="008932E3" w:rsidP="00E37FB6">
      <w:pPr>
        <w:pStyle w:val="Heading3"/>
      </w:pPr>
      <w:r w:rsidRPr="008932E3">
        <w:t>Disclosure of Subcontractors</w:t>
      </w:r>
    </w:p>
    <w:p w14:paraId="252744E5" w14:textId="3F4C4061" w:rsidR="008932E3" w:rsidRPr="008932E3" w:rsidRDefault="008932E3" w:rsidP="008057B3">
      <w:pPr>
        <w:pStyle w:val="Body"/>
      </w:pPr>
      <w:r w:rsidRPr="008932E3">
        <w:lastRenderedPageBreak/>
        <w:t>If the Contractor intends to utilize subcontractors, the Contractor must disclose the following</w:t>
      </w:r>
      <w:r w:rsidR="00BA6693">
        <w:t xml:space="preserve"> for all subcontractors performing any Contract Activities</w:t>
      </w:r>
      <w:r w:rsidRPr="008932E3">
        <w:t>:</w:t>
      </w:r>
    </w:p>
    <w:p w14:paraId="6E8ADD88" w14:textId="77777777" w:rsidR="008932E3" w:rsidRPr="008932E3" w:rsidRDefault="008932E3" w:rsidP="008057B3">
      <w:pPr>
        <w:pStyle w:val="Body"/>
        <w:numPr>
          <w:ilvl w:val="0"/>
          <w:numId w:val="33"/>
        </w:numPr>
      </w:pPr>
      <w:r w:rsidRPr="008932E3">
        <w:t>The legal business name; address; telephone number; a description of subcontractor’s organization and the services it will provide; and information concerning subcontractor’s ability to provide the Contract Activities.</w:t>
      </w:r>
    </w:p>
    <w:p w14:paraId="60618A2A" w14:textId="77777777" w:rsidR="008932E3" w:rsidRPr="008932E3" w:rsidRDefault="008932E3" w:rsidP="008057B3">
      <w:pPr>
        <w:pStyle w:val="Body"/>
        <w:numPr>
          <w:ilvl w:val="0"/>
          <w:numId w:val="33"/>
        </w:numPr>
      </w:pPr>
      <w:r w:rsidRPr="008932E3">
        <w:t xml:space="preserve">The relationship of the subcontractor to the Contractor. Of the total bid, the price of the subcontractor’s work. Whether the Contractor has </w:t>
      </w:r>
      <w:proofErr w:type="gramStart"/>
      <w:r w:rsidRPr="008932E3">
        <w:t>a previous</w:t>
      </w:r>
      <w:proofErr w:type="gramEnd"/>
      <w:r w:rsidRPr="008932E3">
        <w:t xml:space="preserve"> working experience with the subcontractor. If yes, provide the details of that previous relationship. </w:t>
      </w:r>
    </w:p>
    <w:p w14:paraId="18FE4C7F" w14:textId="77777777" w:rsidR="008932E3" w:rsidRPr="008932E3" w:rsidRDefault="008932E3" w:rsidP="008057B3">
      <w:pPr>
        <w:pStyle w:val="Body"/>
        <w:numPr>
          <w:ilvl w:val="0"/>
          <w:numId w:val="33"/>
        </w:numPr>
        <w:rPr>
          <w:rFonts w:cstheme="minorHAnsi"/>
          <w:noProof/>
        </w:rPr>
      </w:pPr>
      <w:r w:rsidRPr="008932E3">
        <w:t>A complete description of the Contract Activities that will be performed or provided by the subcontractor.</w:t>
      </w:r>
      <w:r w:rsidRPr="008932E3">
        <w:rPr>
          <w:rFonts w:cstheme="minorHAnsi"/>
          <w:b/>
          <w:bCs/>
          <w:noProof/>
        </w:rPr>
        <w:t xml:space="preserve"> </w:t>
      </w:r>
    </w:p>
    <w:p w14:paraId="6EC95271" w14:textId="426B989B" w:rsidR="008932E3" w:rsidRPr="008932E3" w:rsidRDefault="008932E3" w:rsidP="008057B3">
      <w:pPr>
        <w:pStyle w:val="Body"/>
        <w:rPr>
          <w:rFonts w:cstheme="minorHAnsi"/>
          <w:noProof/>
        </w:rPr>
      </w:pPr>
      <w:r w:rsidRPr="008932E3">
        <w:rPr>
          <w:rFonts w:cstheme="minorHAnsi"/>
          <w:b/>
          <w:bCs/>
          <w:noProof/>
        </w:rPr>
        <w:t xml:space="preserve">Geographically Disadvantaged Business Enterprise Sub-Contractors: </w:t>
      </w:r>
      <w:r w:rsidR="00D67AF5" w:rsidRPr="00D67AF5">
        <w:rPr>
          <w:rFonts w:cstheme="minorHAnsi"/>
          <w:noProof/>
        </w:rPr>
        <w:t>If contractors plan to utilize subcontractors to perform more than 20% of the deliverables under this contract, at least 20% of that subcontracted work must be awarded to Michigan-based Geographically Disadvantaged Business Enterprises (GDBE). Contractor will submit a plan detailing all subcontractors to be used, including the percentage of the work to be done by each. Contractor must inform the State to the name and address of the GDBE, the percentage of the work they will complete, the total amount estimated to be paid to the GDBE, and provide evidence for their qualifications as a GDBE. If contractor cannot find GDBE subcontractors to meet this requirement they must provide reasoning and justification to receive an exemption from this requirement from the State. (Existing business relationships will not be an approved reason for this.)</w:t>
      </w:r>
    </w:p>
    <w:p w14:paraId="3C6C9CA2" w14:textId="74255B83" w:rsidR="008932E3" w:rsidRPr="008932E3" w:rsidRDefault="008932E3" w:rsidP="008057B3">
      <w:pPr>
        <w:pStyle w:val="Body"/>
      </w:pPr>
      <w:r w:rsidRPr="008932E3">
        <w:rPr>
          <w:b/>
          <w:bCs/>
        </w:rPr>
        <w:t>GDBE definition</w:t>
      </w:r>
      <w:r w:rsidRPr="008932E3">
        <w:t xml:space="preserve">: </w:t>
      </w:r>
      <w:r w:rsidR="00D67AF5" w:rsidRPr="00D67AF5">
        <w:t>"Geographically Disadvantaged Business Enterprise" also known as GDBE, is a Michigan-based business that satisfies one or more of the following: (i) Is certified as a Michigan HUBZone Small Business Concern by the United States Small Business Administration. (ii) Has a principal place of business located within a Qualified Opportunity Zone within Michigan. (iii) More than half of its employees either work at a secondary location or have a principal residence located within a Qualified Opportunity Zone within Michigan, or both.</w:t>
      </w:r>
    </w:p>
    <w:p w14:paraId="2DC1B5C4" w14:textId="77777777" w:rsidR="008932E3" w:rsidRPr="008932E3" w:rsidRDefault="008932E3" w:rsidP="008057B3">
      <w:pPr>
        <w:pStyle w:val="Body"/>
        <w:rPr>
          <w:b/>
        </w:rPr>
      </w:pPr>
      <w:bookmarkStart w:id="56" w:name="_Hlk134092114"/>
      <w:r w:rsidRPr="008932E3">
        <w:rPr>
          <w:b/>
        </w:rPr>
        <w:t>Additional information on GDBEs can be found here:</w:t>
      </w:r>
    </w:p>
    <w:bookmarkEnd w:id="56"/>
    <w:p w14:paraId="34015E4E" w14:textId="4C74B818" w:rsidR="008932E3" w:rsidRPr="00D67AF5" w:rsidRDefault="00D67AF5" w:rsidP="00E56F0F">
      <w:pPr>
        <w:pStyle w:val="ListParagraph"/>
        <w:spacing w:after="0" w:line="240" w:lineRule="auto"/>
        <w:contextualSpacing w:val="0"/>
        <w:rPr>
          <w:rFonts w:ascii="Aptos" w:hAnsi="Aptos"/>
        </w:rPr>
      </w:pPr>
      <w:r w:rsidRPr="00D67AF5">
        <w:rPr>
          <w:rFonts w:ascii="Aptos" w:hAnsi="Aptos"/>
        </w:rPr>
        <w:fldChar w:fldCharType="begin"/>
      </w:r>
      <w:r w:rsidRPr="00D67AF5">
        <w:rPr>
          <w:rFonts w:ascii="Aptos" w:hAnsi="Aptos"/>
        </w:rPr>
        <w:instrText>HYPERLINK "https://www.michigan.gov/dtmb/procurement/contractconnect/programs-and-policies/policies/geographically-disadvantaged-business-enterprise"</w:instrText>
      </w:r>
      <w:r w:rsidRPr="00D67AF5">
        <w:rPr>
          <w:rFonts w:ascii="Aptos" w:hAnsi="Aptos"/>
        </w:rPr>
      </w:r>
      <w:r w:rsidRPr="00D67AF5">
        <w:rPr>
          <w:rFonts w:ascii="Aptos" w:hAnsi="Aptos"/>
        </w:rPr>
        <w:fldChar w:fldCharType="separate"/>
      </w:r>
      <w:r w:rsidRPr="00D67AF5">
        <w:rPr>
          <w:rStyle w:val="Hyperlink"/>
          <w:rFonts w:ascii="Aptos" w:hAnsi="Aptos"/>
        </w:rPr>
        <w:t>Michigan GDBE Website</w:t>
      </w:r>
      <w:r w:rsidRPr="00D67AF5">
        <w:rPr>
          <w:rFonts w:ascii="Aptos" w:hAnsi="Aptos"/>
        </w:rPr>
        <w:fldChar w:fldCharType="end"/>
      </w:r>
    </w:p>
    <w:tbl>
      <w:tblPr>
        <w:tblpPr w:leftFromText="187" w:rightFromText="187" w:bottomFromText="144" w:vertAnchor="text" w:horzAnchor="margin" w:tblpY="174"/>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5"/>
        <w:gridCol w:w="5675"/>
      </w:tblGrid>
      <w:tr w:rsidR="008932E3" w:rsidRPr="008932E3" w14:paraId="0F49132A" w14:textId="77777777" w:rsidTr="003715B1">
        <w:trPr>
          <w:trHeight w:val="440"/>
          <w:tblHeader/>
        </w:trPr>
        <w:tc>
          <w:tcPr>
            <w:tcW w:w="10080" w:type="dxa"/>
            <w:gridSpan w:val="2"/>
            <w:tcBorders>
              <w:top w:val="single" w:sz="4" w:space="0" w:color="auto"/>
              <w:left w:val="single" w:sz="4" w:space="0" w:color="auto"/>
              <w:bottom w:val="single" w:sz="4" w:space="0" w:color="auto"/>
              <w:right w:val="single" w:sz="4" w:space="0" w:color="auto"/>
            </w:tcBorders>
            <w:shd w:val="clear" w:color="auto" w:fill="0070C0"/>
            <w:vAlign w:val="center"/>
          </w:tcPr>
          <w:p w14:paraId="338BA516" w14:textId="77777777" w:rsidR="008932E3" w:rsidRPr="008932E3" w:rsidRDefault="008932E3" w:rsidP="003715B1">
            <w:pPr>
              <w:spacing w:after="0" w:line="240" w:lineRule="auto"/>
              <w:jc w:val="center"/>
              <w:rPr>
                <w:rFonts w:eastAsia="Calibri" w:cstheme="minorHAnsi"/>
                <w:b/>
                <w:bCs/>
                <w:color w:val="FFFFFF" w:themeColor="background1"/>
              </w:rPr>
            </w:pPr>
            <w:r w:rsidRPr="008932E3">
              <w:rPr>
                <w:rFonts w:eastAsia="Calibri" w:cstheme="minorHAnsi"/>
                <w:b/>
                <w:bCs/>
                <w:color w:val="FFFFFF" w:themeColor="background1"/>
              </w:rPr>
              <w:t>Bidder must provide detailed information as requested in the above requirement(s).</w:t>
            </w:r>
          </w:p>
        </w:tc>
      </w:tr>
      <w:tr w:rsidR="008932E3" w:rsidRPr="008932E3" w14:paraId="6864BBD3"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0170E164" w14:textId="77777777" w:rsidR="008932E3" w:rsidRPr="00B403A4" w:rsidRDefault="008932E3" w:rsidP="003715B1">
            <w:pPr>
              <w:pStyle w:val="TableBody"/>
              <w:spacing w:after="0"/>
              <w:rPr>
                <w:b/>
                <w:bCs/>
              </w:rPr>
            </w:pPr>
            <w:r w:rsidRPr="00B403A4">
              <w:rPr>
                <w:b/>
                <w:bCs/>
              </w:rPr>
              <w:t>The legal business name, address, telephone number of the subcontractor(s).</w:t>
            </w:r>
          </w:p>
        </w:tc>
        <w:tc>
          <w:tcPr>
            <w:tcW w:w="5675" w:type="dxa"/>
            <w:tcBorders>
              <w:top w:val="single" w:sz="4" w:space="0" w:color="auto"/>
              <w:left w:val="single" w:sz="4" w:space="0" w:color="auto"/>
              <w:bottom w:val="single" w:sz="4" w:space="0" w:color="auto"/>
              <w:right w:val="single" w:sz="4" w:space="0" w:color="auto"/>
            </w:tcBorders>
          </w:tcPr>
          <w:p w14:paraId="62837678" w14:textId="77777777" w:rsidR="008932E3" w:rsidRPr="00EA2C36" w:rsidRDefault="008932E3" w:rsidP="003715B1">
            <w:pPr>
              <w:spacing w:before="120" w:after="0" w:line="240" w:lineRule="auto"/>
              <w:rPr>
                <w:rFonts w:eastAsia="Calibri" w:cs="Arial"/>
                <w:color w:val="000000" w:themeColor="text1"/>
              </w:rPr>
            </w:pPr>
          </w:p>
        </w:tc>
      </w:tr>
      <w:tr w:rsidR="008932E3" w:rsidRPr="008932E3" w14:paraId="7E48D4E5"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7B8677F9" w14:textId="77777777" w:rsidR="008932E3" w:rsidRPr="00B403A4" w:rsidRDefault="008932E3" w:rsidP="003715B1">
            <w:pPr>
              <w:pStyle w:val="TableBody"/>
              <w:spacing w:after="0"/>
              <w:rPr>
                <w:b/>
                <w:bCs/>
              </w:rPr>
            </w:pPr>
            <w:r w:rsidRPr="00B403A4">
              <w:rPr>
                <w:b/>
                <w:bCs/>
              </w:rPr>
              <w:t>A description of subcontractor’s organization and the services it will provide and information concerning subcontractor’s ability to provide the Contract Activities.</w:t>
            </w:r>
          </w:p>
        </w:tc>
        <w:tc>
          <w:tcPr>
            <w:tcW w:w="5675" w:type="dxa"/>
            <w:tcBorders>
              <w:top w:val="single" w:sz="4" w:space="0" w:color="auto"/>
              <w:left w:val="single" w:sz="4" w:space="0" w:color="auto"/>
              <w:bottom w:val="single" w:sz="4" w:space="0" w:color="auto"/>
              <w:right w:val="single" w:sz="4" w:space="0" w:color="auto"/>
            </w:tcBorders>
          </w:tcPr>
          <w:p w14:paraId="70B581FE" w14:textId="77777777" w:rsidR="008932E3" w:rsidRPr="00EA2C36" w:rsidRDefault="008932E3" w:rsidP="003715B1">
            <w:pPr>
              <w:spacing w:before="120" w:after="0" w:line="240" w:lineRule="auto"/>
              <w:rPr>
                <w:rFonts w:eastAsia="Calibri" w:cs="Arial"/>
                <w:color w:val="000000" w:themeColor="text1"/>
              </w:rPr>
            </w:pPr>
          </w:p>
        </w:tc>
      </w:tr>
      <w:tr w:rsidR="008932E3" w:rsidRPr="008932E3" w14:paraId="6F31B63C"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4B1C5D7C" w14:textId="77777777" w:rsidR="008932E3" w:rsidRPr="00B403A4" w:rsidRDefault="008932E3" w:rsidP="003715B1">
            <w:pPr>
              <w:pStyle w:val="TableBody"/>
              <w:spacing w:after="0"/>
              <w:rPr>
                <w:b/>
                <w:bCs/>
              </w:rPr>
            </w:pPr>
            <w:r w:rsidRPr="00B403A4">
              <w:rPr>
                <w:b/>
                <w:bCs/>
              </w:rPr>
              <w:t>The relationship of the subcontractor to the Bidder.</w:t>
            </w:r>
          </w:p>
        </w:tc>
        <w:tc>
          <w:tcPr>
            <w:tcW w:w="5675" w:type="dxa"/>
            <w:tcBorders>
              <w:top w:val="single" w:sz="4" w:space="0" w:color="auto"/>
              <w:left w:val="single" w:sz="4" w:space="0" w:color="auto"/>
              <w:bottom w:val="single" w:sz="4" w:space="0" w:color="auto"/>
              <w:right w:val="single" w:sz="4" w:space="0" w:color="auto"/>
            </w:tcBorders>
          </w:tcPr>
          <w:p w14:paraId="1A3B4779" w14:textId="77777777" w:rsidR="008932E3" w:rsidRPr="00EA2C36" w:rsidRDefault="008932E3" w:rsidP="003715B1">
            <w:pPr>
              <w:spacing w:before="120" w:after="0" w:line="240" w:lineRule="auto"/>
              <w:rPr>
                <w:rFonts w:eastAsia="Calibri" w:cs="Arial"/>
                <w:color w:val="000000" w:themeColor="text1"/>
              </w:rPr>
            </w:pPr>
          </w:p>
        </w:tc>
      </w:tr>
      <w:tr w:rsidR="008932E3" w:rsidRPr="008932E3" w14:paraId="76BB20A4"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61290E5C" w14:textId="77777777" w:rsidR="008932E3" w:rsidRPr="00B403A4" w:rsidRDefault="008932E3" w:rsidP="003715B1">
            <w:pPr>
              <w:pStyle w:val="TableBody"/>
              <w:spacing w:after="0"/>
              <w:rPr>
                <w:b/>
                <w:bCs/>
              </w:rPr>
            </w:pPr>
            <w:r w:rsidRPr="00B403A4">
              <w:rPr>
                <w:b/>
                <w:bCs/>
              </w:rPr>
              <w:t>Is the subcontractor a GDBE?</w:t>
            </w:r>
          </w:p>
        </w:tc>
        <w:sdt>
          <w:sdtPr>
            <w:rPr>
              <w:rFonts w:eastAsia="Calibri" w:cs="Arial"/>
              <w:color w:val="000000" w:themeColor="text1"/>
            </w:rPr>
            <w:alias w:val="Y/N"/>
            <w:tag w:val="Y/N"/>
            <w:id w:val="-247044042"/>
            <w:placeholder>
              <w:docPart w:val="AF41EA10CA324217BC938361F88C0C94"/>
            </w:placeholder>
            <w:showingPlcHdr/>
            <w:dropDownList>
              <w:listItem w:value="Choose an item."/>
              <w:listItem w:displayText="Yes" w:value="Yes"/>
              <w:listItem w:displayText="No" w:value="No"/>
            </w:dropDownList>
          </w:sdtPr>
          <w:sdtEndPr/>
          <w:sdtContent>
            <w:tc>
              <w:tcPr>
                <w:tcW w:w="5675" w:type="dxa"/>
                <w:tcBorders>
                  <w:top w:val="single" w:sz="4" w:space="0" w:color="auto"/>
                  <w:left w:val="single" w:sz="4" w:space="0" w:color="auto"/>
                  <w:bottom w:val="single" w:sz="4" w:space="0" w:color="auto"/>
                  <w:right w:val="single" w:sz="4" w:space="0" w:color="auto"/>
                </w:tcBorders>
              </w:tcPr>
              <w:p w14:paraId="7F18D548" w14:textId="77777777" w:rsidR="008932E3" w:rsidRPr="00EA2C36" w:rsidRDefault="008932E3" w:rsidP="003715B1">
                <w:pPr>
                  <w:spacing w:after="0" w:line="240" w:lineRule="auto"/>
                  <w:rPr>
                    <w:rFonts w:eastAsia="Calibri" w:cs="Arial"/>
                    <w:color w:val="000000" w:themeColor="text1"/>
                  </w:rPr>
                </w:pPr>
                <w:r w:rsidRPr="00EA2C36">
                  <w:rPr>
                    <w:rStyle w:val="PlaceholderText"/>
                    <w:color w:val="000000" w:themeColor="text1"/>
                  </w:rPr>
                  <w:t>Choose an item.</w:t>
                </w:r>
              </w:p>
            </w:tc>
          </w:sdtContent>
        </w:sdt>
      </w:tr>
      <w:tr w:rsidR="008932E3" w:rsidRPr="008932E3" w14:paraId="16EB0746"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03E02C97" w14:textId="77777777" w:rsidR="008932E3" w:rsidRPr="00B403A4" w:rsidRDefault="008932E3" w:rsidP="003715B1">
            <w:pPr>
              <w:pStyle w:val="TableBody"/>
              <w:spacing w:after="0"/>
              <w:rPr>
                <w:b/>
                <w:bCs/>
              </w:rPr>
            </w:pPr>
            <w:r w:rsidRPr="00B403A4">
              <w:rPr>
                <w:b/>
                <w:bCs/>
              </w:rPr>
              <w:t xml:space="preserve">Whether the Bidder has a previous working experience with the </w:t>
            </w:r>
            <w:r w:rsidRPr="00B403A4">
              <w:rPr>
                <w:b/>
                <w:bCs/>
              </w:rPr>
              <w:lastRenderedPageBreak/>
              <w:t xml:space="preserve">subcontractor. </w:t>
            </w:r>
            <w:r w:rsidRPr="00B403A4">
              <w:rPr>
                <w:b/>
                <w:bCs/>
              </w:rPr>
              <w:br/>
              <w:t>If yes, provide the details of that previous relationship.</w:t>
            </w:r>
          </w:p>
        </w:tc>
        <w:tc>
          <w:tcPr>
            <w:tcW w:w="5675" w:type="dxa"/>
            <w:tcBorders>
              <w:top w:val="single" w:sz="4" w:space="0" w:color="auto"/>
              <w:left w:val="single" w:sz="4" w:space="0" w:color="auto"/>
              <w:bottom w:val="single" w:sz="4" w:space="0" w:color="auto"/>
              <w:right w:val="single" w:sz="4" w:space="0" w:color="auto"/>
            </w:tcBorders>
          </w:tcPr>
          <w:p w14:paraId="4A1B5DD1" w14:textId="77777777" w:rsidR="008932E3" w:rsidRPr="00EA2C36" w:rsidRDefault="008932E3" w:rsidP="003715B1">
            <w:pPr>
              <w:spacing w:before="120" w:after="0" w:line="240" w:lineRule="auto"/>
              <w:rPr>
                <w:rFonts w:eastAsia="Calibri" w:cs="Arial"/>
                <w:color w:val="000000" w:themeColor="text1"/>
              </w:rPr>
            </w:pPr>
          </w:p>
        </w:tc>
      </w:tr>
      <w:tr w:rsidR="008932E3" w:rsidRPr="008932E3" w14:paraId="742A8582"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5182D4EE" w14:textId="77777777" w:rsidR="008932E3" w:rsidRPr="00B403A4" w:rsidRDefault="008932E3" w:rsidP="003715B1">
            <w:pPr>
              <w:pStyle w:val="TableBody"/>
              <w:spacing w:after="0"/>
              <w:rPr>
                <w:b/>
                <w:bCs/>
              </w:rPr>
            </w:pPr>
            <w:r w:rsidRPr="00B403A4">
              <w:rPr>
                <w:b/>
                <w:bCs/>
              </w:rPr>
              <w:t>A complete description of the Contract Activities that will be performed or provided by the subcontractor.</w:t>
            </w:r>
          </w:p>
        </w:tc>
        <w:tc>
          <w:tcPr>
            <w:tcW w:w="5675" w:type="dxa"/>
            <w:tcBorders>
              <w:top w:val="single" w:sz="4" w:space="0" w:color="auto"/>
              <w:left w:val="single" w:sz="4" w:space="0" w:color="auto"/>
              <w:bottom w:val="single" w:sz="4" w:space="0" w:color="auto"/>
              <w:right w:val="single" w:sz="4" w:space="0" w:color="auto"/>
            </w:tcBorders>
          </w:tcPr>
          <w:p w14:paraId="232F99C3" w14:textId="77777777" w:rsidR="008932E3" w:rsidRPr="00EA2C36" w:rsidRDefault="008932E3" w:rsidP="003715B1">
            <w:pPr>
              <w:spacing w:before="120" w:after="0" w:line="240" w:lineRule="auto"/>
              <w:rPr>
                <w:rFonts w:eastAsia="Calibri" w:cs="Arial"/>
                <w:color w:val="000000" w:themeColor="text1"/>
              </w:rPr>
            </w:pPr>
          </w:p>
        </w:tc>
      </w:tr>
      <w:tr w:rsidR="008932E3" w:rsidRPr="008932E3" w14:paraId="6A835547" w14:textId="77777777" w:rsidTr="00830E75">
        <w:trPr>
          <w:cantSplit/>
        </w:trPr>
        <w:tc>
          <w:tcPr>
            <w:tcW w:w="4405" w:type="dxa"/>
            <w:tcBorders>
              <w:top w:val="single" w:sz="4" w:space="0" w:color="auto"/>
              <w:left w:val="single" w:sz="4" w:space="0" w:color="auto"/>
              <w:bottom w:val="single" w:sz="4" w:space="0" w:color="auto"/>
              <w:right w:val="single" w:sz="4" w:space="0" w:color="auto"/>
            </w:tcBorders>
          </w:tcPr>
          <w:p w14:paraId="1E50CADC" w14:textId="77777777" w:rsidR="008932E3" w:rsidRPr="00B403A4" w:rsidRDefault="008932E3" w:rsidP="003715B1">
            <w:pPr>
              <w:pStyle w:val="TableBody"/>
              <w:spacing w:after="0"/>
              <w:rPr>
                <w:b/>
                <w:bCs/>
              </w:rPr>
            </w:pPr>
            <w:r w:rsidRPr="00B403A4">
              <w:rPr>
                <w:b/>
                <w:bCs/>
              </w:rPr>
              <w:t>Of the total bid, the price of the subcontractor’s work.</w:t>
            </w:r>
          </w:p>
        </w:tc>
        <w:tc>
          <w:tcPr>
            <w:tcW w:w="5675" w:type="dxa"/>
            <w:tcBorders>
              <w:top w:val="single" w:sz="4" w:space="0" w:color="auto"/>
              <w:left w:val="single" w:sz="4" w:space="0" w:color="auto"/>
              <w:bottom w:val="single" w:sz="4" w:space="0" w:color="auto"/>
              <w:right w:val="single" w:sz="4" w:space="0" w:color="auto"/>
            </w:tcBorders>
          </w:tcPr>
          <w:p w14:paraId="1C830C80" w14:textId="77777777" w:rsidR="008932E3" w:rsidRPr="00EA2C36" w:rsidRDefault="008932E3" w:rsidP="003715B1">
            <w:pPr>
              <w:spacing w:before="120" w:after="0" w:line="240" w:lineRule="auto"/>
              <w:rPr>
                <w:rFonts w:eastAsia="Calibri" w:cs="Arial"/>
                <w:color w:val="000000" w:themeColor="text1"/>
              </w:rPr>
            </w:pPr>
          </w:p>
        </w:tc>
      </w:tr>
    </w:tbl>
    <w:p w14:paraId="4B6B6945" w14:textId="77777777" w:rsidR="008932E3" w:rsidRPr="008932E3" w:rsidRDefault="008932E3" w:rsidP="00796FBD">
      <w:pPr>
        <w:pStyle w:val="BodyTextIndent"/>
        <w:spacing w:after="0"/>
        <w:rPr>
          <w:rFonts w:ascii="Aptos" w:hAnsi="Aptos"/>
          <w:sz w:val="22"/>
        </w:rPr>
      </w:pPr>
    </w:p>
    <w:tbl>
      <w:tblPr>
        <w:tblStyle w:val="TableGrid"/>
        <w:tblW w:w="10080" w:type="dxa"/>
        <w:tblInd w:w="-5" w:type="dxa"/>
        <w:tblLook w:val="04A0" w:firstRow="1" w:lastRow="0" w:firstColumn="1" w:lastColumn="0" w:noHBand="0" w:noVBand="1"/>
      </w:tblPr>
      <w:tblGrid>
        <w:gridCol w:w="4410"/>
        <w:gridCol w:w="5670"/>
      </w:tblGrid>
      <w:tr w:rsidR="008932E3" w:rsidRPr="008932E3" w14:paraId="41EC308B" w14:textId="77777777" w:rsidTr="003715B1">
        <w:trPr>
          <w:trHeight w:val="395"/>
          <w:tblHeader/>
        </w:trPr>
        <w:tc>
          <w:tcPr>
            <w:tcW w:w="10080" w:type="dxa"/>
            <w:gridSpan w:val="2"/>
            <w:shd w:val="clear" w:color="auto" w:fill="0070C0"/>
            <w:vAlign w:val="center"/>
          </w:tcPr>
          <w:p w14:paraId="72B26C28" w14:textId="77777777" w:rsidR="008932E3" w:rsidRPr="008932E3" w:rsidRDefault="008932E3" w:rsidP="003715B1">
            <w:pPr>
              <w:pStyle w:val="BodyTextIndent"/>
              <w:spacing w:after="0"/>
              <w:ind w:left="0"/>
              <w:jc w:val="center"/>
              <w:rPr>
                <w:rFonts w:ascii="Aptos" w:hAnsi="Aptos" w:cstheme="minorHAnsi"/>
                <w:b/>
                <w:bCs/>
                <w:color w:val="FFFFFF" w:themeColor="background1"/>
                <w:sz w:val="22"/>
              </w:rPr>
            </w:pPr>
            <w:bookmarkStart w:id="57" w:name="_Hlk110241622"/>
            <w:r w:rsidRPr="008932E3">
              <w:rPr>
                <w:rFonts w:ascii="Aptos" w:hAnsi="Aptos" w:cstheme="minorHAnsi"/>
                <w:b/>
                <w:bCs/>
                <w:color w:val="FFFFFF" w:themeColor="background1"/>
                <w:sz w:val="22"/>
              </w:rPr>
              <w:t>Bidder must provide information based on the work performed by all subcontractors</w:t>
            </w:r>
          </w:p>
        </w:tc>
      </w:tr>
      <w:tr w:rsidR="008932E3" w:rsidRPr="008932E3" w14:paraId="145D0F97" w14:textId="77777777" w:rsidTr="000A6865">
        <w:tc>
          <w:tcPr>
            <w:tcW w:w="4410" w:type="dxa"/>
          </w:tcPr>
          <w:p w14:paraId="1D0F21A2" w14:textId="77777777" w:rsidR="008932E3" w:rsidRPr="00B403A4" w:rsidRDefault="008932E3" w:rsidP="003715B1">
            <w:pPr>
              <w:pStyle w:val="TableBody"/>
              <w:spacing w:after="0"/>
              <w:rPr>
                <w:b/>
                <w:bCs/>
              </w:rPr>
            </w:pPr>
            <w:bookmarkStart w:id="58" w:name="_Hlk109287461"/>
            <w:r w:rsidRPr="00B403A4">
              <w:rPr>
                <w:b/>
                <w:bCs/>
              </w:rPr>
              <w:t>Total percentage of work that will be performed by subcontractors:</w:t>
            </w:r>
          </w:p>
        </w:tc>
        <w:tc>
          <w:tcPr>
            <w:tcW w:w="5670" w:type="dxa"/>
          </w:tcPr>
          <w:p w14:paraId="688A1539" w14:textId="77777777" w:rsidR="008932E3" w:rsidRPr="008932E3" w:rsidRDefault="008932E3" w:rsidP="003715B1">
            <w:pPr>
              <w:pStyle w:val="BodyTextIndent"/>
              <w:spacing w:before="120" w:after="0"/>
              <w:ind w:left="0"/>
              <w:rPr>
                <w:rFonts w:ascii="Aptos" w:hAnsi="Aptos"/>
                <w:sz w:val="22"/>
              </w:rPr>
            </w:pPr>
          </w:p>
        </w:tc>
      </w:tr>
      <w:tr w:rsidR="008932E3" w:rsidRPr="008932E3" w14:paraId="44A9B281" w14:textId="77777777" w:rsidTr="000A6865">
        <w:tc>
          <w:tcPr>
            <w:tcW w:w="4410" w:type="dxa"/>
          </w:tcPr>
          <w:p w14:paraId="512BCC33" w14:textId="77777777" w:rsidR="008932E3" w:rsidRPr="00B403A4" w:rsidRDefault="008932E3" w:rsidP="003715B1">
            <w:pPr>
              <w:pStyle w:val="TableBody"/>
              <w:spacing w:after="0"/>
              <w:rPr>
                <w:b/>
                <w:bCs/>
              </w:rPr>
            </w:pPr>
            <w:r w:rsidRPr="00B403A4">
              <w:rPr>
                <w:b/>
                <w:bCs/>
              </w:rPr>
              <w:t>Total percentage of subcontracted work that will be performed by GDBE subcontractors:</w:t>
            </w:r>
          </w:p>
        </w:tc>
        <w:tc>
          <w:tcPr>
            <w:tcW w:w="5670" w:type="dxa"/>
          </w:tcPr>
          <w:p w14:paraId="1845B126" w14:textId="77777777" w:rsidR="008932E3" w:rsidRPr="008932E3" w:rsidRDefault="008932E3" w:rsidP="003715B1">
            <w:pPr>
              <w:pStyle w:val="BodyTextIndent"/>
              <w:spacing w:before="120" w:after="0"/>
              <w:ind w:left="0"/>
              <w:rPr>
                <w:rFonts w:ascii="Aptos" w:hAnsi="Aptos"/>
                <w:sz w:val="22"/>
              </w:rPr>
            </w:pPr>
          </w:p>
        </w:tc>
      </w:tr>
    </w:tbl>
    <w:bookmarkEnd w:id="57"/>
    <w:bookmarkEnd w:id="58"/>
    <w:p w14:paraId="3D31E571" w14:textId="77777777" w:rsidR="008932E3" w:rsidRPr="008932E3" w:rsidRDefault="008932E3" w:rsidP="008057B3">
      <w:pPr>
        <w:pStyle w:val="Heading3"/>
      </w:pPr>
      <w:r w:rsidRPr="008932E3">
        <w:t>Security</w:t>
      </w:r>
    </w:p>
    <w:p w14:paraId="1C02E79E" w14:textId="030E1C50" w:rsidR="008932E3" w:rsidRPr="008932E3" w:rsidRDefault="008932E3" w:rsidP="008057B3">
      <w:pPr>
        <w:pStyle w:val="Body"/>
      </w:pPr>
      <w:r w:rsidRPr="008932E3">
        <w:t>The Contractor must explain any security measures in place to ensure the security of State facilities.</w:t>
      </w:r>
    </w:p>
    <w:p w14:paraId="367C5996" w14:textId="77777777" w:rsidR="008932E3" w:rsidRPr="008932E3" w:rsidRDefault="008932E3" w:rsidP="008057B3">
      <w:pPr>
        <w:pStyle w:val="Body"/>
      </w:pPr>
      <w:r w:rsidRPr="008932E3">
        <w:t>The Contractor’s staff may be required to make deliveries to or enter State facilities. The State may require the Contractor’s personnel to wear State issued identification badges.</w:t>
      </w:r>
    </w:p>
    <w:p w14:paraId="5B85AA61" w14:textId="77777777" w:rsidR="008932E3" w:rsidRPr="008932E3" w:rsidRDefault="008932E3" w:rsidP="008057B3">
      <w:pPr>
        <w:pStyle w:val="Body"/>
      </w:pPr>
      <w:r w:rsidRPr="008932E3">
        <w:t>The Contractor must: (a) explain how it intends to ensure the security of State facilities, (b) whether it uses uniforms and ID badges, etc., (c) identify the company that will perform background checks, and (d) the scope of the background checks.</w:t>
      </w:r>
    </w:p>
    <w:tbl>
      <w:tblPr>
        <w:tblW w:w="10080" w:type="dxa"/>
        <w:tblCellMar>
          <w:left w:w="0" w:type="dxa"/>
          <w:right w:w="0" w:type="dxa"/>
        </w:tblCellMar>
        <w:tblLook w:val="04A0" w:firstRow="1" w:lastRow="0" w:firstColumn="1" w:lastColumn="0" w:noHBand="0" w:noVBand="1"/>
      </w:tblPr>
      <w:tblGrid>
        <w:gridCol w:w="498"/>
        <w:gridCol w:w="9582"/>
      </w:tblGrid>
      <w:tr w:rsidR="008932E3" w:rsidRPr="008932E3" w14:paraId="474F5519" w14:textId="77777777" w:rsidTr="00F647C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1E631BE" w14:textId="77777777" w:rsidR="008932E3" w:rsidRPr="008932E3" w:rsidRDefault="00C75D79" w:rsidP="003715B1">
            <w:pPr>
              <w:pStyle w:val="TableBody"/>
              <w:spacing w:after="0"/>
              <w:rPr>
                <w:b/>
                <w:bCs/>
              </w:rPr>
            </w:pPr>
            <w:sdt>
              <w:sdtPr>
                <w:id w:val="773600548"/>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5"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70F0C14" w14:textId="1838CF3C" w:rsidR="008932E3" w:rsidRPr="008932E3" w:rsidRDefault="008932E3" w:rsidP="003715B1">
            <w:pPr>
              <w:pStyle w:val="TableBody"/>
              <w:spacing w:after="0"/>
              <w:rPr>
                <w:rFonts w:eastAsia="Times"/>
              </w:rPr>
            </w:pPr>
            <w:r w:rsidRPr="008932E3">
              <w:rPr>
                <w:rFonts w:eastAsia="Times"/>
              </w:rPr>
              <w:t xml:space="preserve">I have reviewed the above </w:t>
            </w:r>
            <w:r w:rsidR="00361C33">
              <w:rPr>
                <w:rFonts w:eastAsia="Times"/>
              </w:rPr>
              <w:t xml:space="preserve">Section 3 </w:t>
            </w:r>
            <w:r w:rsidRPr="008932E3">
              <w:rPr>
                <w:rFonts w:eastAsia="Times"/>
              </w:rPr>
              <w:t>requirement</w:t>
            </w:r>
            <w:r w:rsidR="00361C33">
              <w:rPr>
                <w:rFonts w:eastAsia="Times"/>
              </w:rPr>
              <w:t>s</w:t>
            </w:r>
            <w:r w:rsidRPr="008932E3">
              <w:rPr>
                <w:rFonts w:eastAsia="Times"/>
              </w:rPr>
              <w:t xml:space="preserve"> and agree with no exception. </w:t>
            </w:r>
          </w:p>
        </w:tc>
      </w:tr>
      <w:tr w:rsidR="008932E3" w:rsidRPr="008932E3" w14:paraId="25C123B6" w14:textId="77777777" w:rsidTr="00F647C7">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9808742" w14:textId="77777777" w:rsidR="008932E3" w:rsidRPr="008932E3" w:rsidRDefault="00C75D79" w:rsidP="003715B1">
            <w:pPr>
              <w:pStyle w:val="TableBody"/>
              <w:spacing w:after="0"/>
            </w:pPr>
            <w:sdt>
              <w:sdtPr>
                <w:id w:val="106059941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5"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2D1CD62" w14:textId="6F9618F2" w:rsidR="008932E3" w:rsidRPr="008932E3" w:rsidRDefault="008932E3" w:rsidP="003715B1">
            <w:pPr>
              <w:pStyle w:val="TableBody"/>
              <w:spacing w:after="0"/>
              <w:rPr>
                <w:rFonts w:eastAsia="Times"/>
              </w:rPr>
            </w:pPr>
            <w:r w:rsidRPr="008932E3">
              <w:rPr>
                <w:rFonts w:eastAsia="Times"/>
              </w:rPr>
              <w:t xml:space="preserve">I have reviewed the above </w:t>
            </w:r>
            <w:r w:rsidR="00361C33">
              <w:rPr>
                <w:rFonts w:eastAsia="Times"/>
              </w:rPr>
              <w:t xml:space="preserve">Section 3 </w:t>
            </w:r>
            <w:r w:rsidRPr="008932E3">
              <w:rPr>
                <w:rFonts w:eastAsia="Times"/>
              </w:rPr>
              <w:t>requirement</w:t>
            </w:r>
            <w:r w:rsidR="00361C33">
              <w:rPr>
                <w:rFonts w:eastAsia="Times"/>
              </w:rPr>
              <w:t>s</w:t>
            </w:r>
            <w:r w:rsidRPr="008932E3">
              <w:rPr>
                <w:rFonts w:eastAsia="Times"/>
              </w:rPr>
              <w:t xml:space="preserve"> and have noted all exception(s) below.</w:t>
            </w:r>
          </w:p>
        </w:tc>
      </w:tr>
      <w:tr w:rsidR="008932E3" w:rsidRPr="008932E3" w14:paraId="429B8C0D" w14:textId="77777777" w:rsidTr="00F647C7">
        <w:tc>
          <w:tcPr>
            <w:tcW w:w="9473" w:type="dxa"/>
            <w:gridSpan w:val="2"/>
            <w:tcBorders>
              <w:top w:val="single" w:sz="4"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D83C14C" w14:textId="77777777" w:rsidR="008932E3" w:rsidRPr="008932E3" w:rsidRDefault="008932E3" w:rsidP="003715B1">
            <w:pPr>
              <w:pStyle w:val="TableBody"/>
              <w:spacing w:after="0"/>
              <w:rPr>
                <w:rFonts w:eastAsia="Times"/>
              </w:rPr>
            </w:pPr>
            <w:r w:rsidRPr="008932E3">
              <w:rPr>
                <w:rFonts w:eastAsia="Times"/>
                <w:b/>
                <w:bCs/>
              </w:rPr>
              <w:t>List all exception(s):</w:t>
            </w:r>
          </w:p>
        </w:tc>
      </w:tr>
      <w:tr w:rsidR="008932E3" w:rsidRPr="008932E3" w14:paraId="6846A7F7" w14:textId="77777777" w:rsidTr="00F647C7">
        <w:tc>
          <w:tcPr>
            <w:tcW w:w="9473" w:type="dxa"/>
            <w:gridSpan w:val="2"/>
            <w:tcBorders>
              <w:top w:val="nil"/>
              <w:left w:val="single" w:sz="8" w:space="0" w:color="auto"/>
              <w:bottom w:val="single" w:sz="12" w:space="0" w:color="auto"/>
              <w:right w:val="single" w:sz="8" w:space="0" w:color="auto"/>
            </w:tcBorders>
            <w:shd w:val="clear" w:color="auto" w:fill="D6E3BC"/>
            <w:tcMar>
              <w:top w:w="0" w:type="dxa"/>
              <w:left w:w="108" w:type="dxa"/>
              <w:bottom w:w="0" w:type="dxa"/>
              <w:right w:w="108" w:type="dxa"/>
            </w:tcMar>
          </w:tcPr>
          <w:p w14:paraId="387B2BA8" w14:textId="6D0D764D" w:rsidR="008932E3" w:rsidRPr="008932E3" w:rsidRDefault="008932E3" w:rsidP="003715B1">
            <w:pPr>
              <w:pStyle w:val="TableBody"/>
              <w:spacing w:after="0"/>
              <w:rPr>
                <w:rFonts w:eastAsia="Times"/>
              </w:rPr>
            </w:pPr>
            <w:r w:rsidRPr="008932E3">
              <w:rPr>
                <w:rFonts w:eastAsia="Times"/>
                <w:b/>
                <w:bCs/>
              </w:rPr>
              <w:t>Bidder must describe how they comply with the above requirement(s):</w:t>
            </w:r>
          </w:p>
        </w:tc>
      </w:tr>
    </w:tbl>
    <w:p w14:paraId="79A6AA0F" w14:textId="77777777" w:rsidR="008932E3" w:rsidRPr="008932E3" w:rsidRDefault="008932E3" w:rsidP="008057B3">
      <w:pPr>
        <w:pStyle w:val="Heading20"/>
      </w:pPr>
      <w:r w:rsidRPr="008932E3">
        <w:t>Pricing</w:t>
      </w:r>
    </w:p>
    <w:p w14:paraId="09D700E8" w14:textId="77777777" w:rsidR="008932E3" w:rsidRPr="008932E3" w:rsidRDefault="008932E3" w:rsidP="008057B3">
      <w:pPr>
        <w:pStyle w:val="Heading3"/>
      </w:pPr>
      <w:r w:rsidRPr="008932E3">
        <w:t>Price Term</w:t>
      </w:r>
    </w:p>
    <w:p w14:paraId="1BEABFA1" w14:textId="5155158B" w:rsidR="008932E3" w:rsidRPr="008932E3" w:rsidRDefault="008932E3" w:rsidP="008057B3">
      <w:pPr>
        <w:pStyle w:val="Body"/>
      </w:pPr>
      <w:bookmarkStart w:id="59" w:name="_Hlk155256111"/>
      <w:r w:rsidRPr="008932E3">
        <w:t xml:space="preserve">Pricing is firm for a </w:t>
      </w:r>
      <w:r w:rsidR="00C17E15">
        <w:t>365</w:t>
      </w:r>
      <w:r w:rsidRPr="008932E3">
        <w:t>-day period (“Pricing Period”). The first pricing period begins on the Effective Date. Adjustments may be requested in writing by either party and will take effect no earlier than the next Pricing Period.</w:t>
      </w:r>
    </w:p>
    <w:bookmarkEnd w:id="59"/>
    <w:p w14:paraId="17D16B41" w14:textId="77777777" w:rsidR="008932E3" w:rsidRPr="008932E3" w:rsidRDefault="008932E3" w:rsidP="008057B3">
      <w:pPr>
        <w:pStyle w:val="Heading3"/>
      </w:pPr>
      <w:r w:rsidRPr="008932E3">
        <w:t>Price Changes</w:t>
      </w:r>
    </w:p>
    <w:p w14:paraId="580C5C00" w14:textId="77777777" w:rsidR="008932E3" w:rsidRPr="008932E3" w:rsidRDefault="008932E3" w:rsidP="008057B3">
      <w:pPr>
        <w:pStyle w:val="Body"/>
      </w:pPr>
      <w:r w:rsidRPr="008932E3">
        <w:t>Adjustments will be based on changes in actual Contractor costs. Any request must be supported by written evidence documenting the change in costs. The State may consider sources, such as the Consumer Price Index; Producer Price Index; other pricing indices as needed; economic and industry data; manufacturer or supplier letters noting the increase in pricing; and any other data the State deems relevant.</w:t>
      </w:r>
    </w:p>
    <w:p w14:paraId="6D325F76" w14:textId="77777777" w:rsidR="008932E3" w:rsidRPr="008932E3" w:rsidRDefault="008932E3" w:rsidP="008057B3">
      <w:pPr>
        <w:pStyle w:val="Body"/>
      </w:pPr>
      <w:r w:rsidRPr="008932E3">
        <w:lastRenderedPageBreak/>
        <w:t>Following the presentation of supporting documentation, both parties will have 30 days to review the information and prepare a written response. If the review reveals no need for modifications, pricing will remain unchanged unless mutually agreed to by the parties. If the review reveals that changes are needed, both parties will negotiate such changes, for no longer than 30 days, unless extended by mutual agreement.</w:t>
      </w:r>
    </w:p>
    <w:p w14:paraId="40852E8C" w14:textId="77777777" w:rsidR="008932E3" w:rsidRPr="008932E3" w:rsidRDefault="008932E3" w:rsidP="008057B3">
      <w:pPr>
        <w:pStyle w:val="Body"/>
      </w:pPr>
      <w:r w:rsidRPr="008932E3">
        <w:t>The Contractor remains responsible for Contract Activities at the current price for all orders received before the mutual execution of a Change Notice indicating the start date of the new Pricing Period.</w:t>
      </w:r>
    </w:p>
    <w:tbl>
      <w:tblPr>
        <w:tblW w:w="10080" w:type="dxa"/>
        <w:tblCellMar>
          <w:left w:w="0" w:type="dxa"/>
          <w:right w:w="0" w:type="dxa"/>
        </w:tblCellMar>
        <w:tblLook w:val="04A0" w:firstRow="1" w:lastRow="0" w:firstColumn="1" w:lastColumn="0" w:noHBand="0" w:noVBand="1"/>
      </w:tblPr>
      <w:tblGrid>
        <w:gridCol w:w="498"/>
        <w:gridCol w:w="9582"/>
      </w:tblGrid>
      <w:tr w:rsidR="008932E3" w:rsidRPr="008932E3" w14:paraId="29B88C6C" w14:textId="77777777" w:rsidTr="0036208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057944A" w14:textId="77777777" w:rsidR="008932E3" w:rsidRPr="008932E3" w:rsidRDefault="00C75D79" w:rsidP="003715B1">
            <w:pPr>
              <w:pStyle w:val="TableBody"/>
              <w:spacing w:after="0"/>
              <w:rPr>
                <w:b/>
                <w:bCs/>
              </w:rPr>
            </w:pPr>
            <w:sdt>
              <w:sdtPr>
                <w:id w:val="45298341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AE0B625" w14:textId="192050F1" w:rsidR="008932E3" w:rsidRPr="008932E3" w:rsidRDefault="008932E3" w:rsidP="003715B1">
            <w:pPr>
              <w:pStyle w:val="TableBody"/>
              <w:spacing w:after="0"/>
              <w:rPr>
                <w:rFonts w:eastAsia="Times"/>
              </w:rPr>
            </w:pPr>
            <w:r w:rsidRPr="008932E3">
              <w:rPr>
                <w:rFonts w:eastAsia="Times"/>
              </w:rPr>
              <w:t xml:space="preserve">I have reviewed the above </w:t>
            </w:r>
            <w:r w:rsidR="00161988">
              <w:rPr>
                <w:rFonts w:eastAsia="Times"/>
              </w:rPr>
              <w:t xml:space="preserve">Section 4 </w:t>
            </w:r>
            <w:r w:rsidRPr="008932E3">
              <w:rPr>
                <w:rFonts w:eastAsia="Times"/>
              </w:rPr>
              <w:t>requirement</w:t>
            </w:r>
            <w:r w:rsidR="00161988">
              <w:rPr>
                <w:rFonts w:eastAsia="Times"/>
              </w:rPr>
              <w:t>s</w:t>
            </w:r>
            <w:r w:rsidRPr="008932E3">
              <w:rPr>
                <w:rFonts w:eastAsia="Times"/>
              </w:rPr>
              <w:t xml:space="preserve"> and agree with no exception. </w:t>
            </w:r>
          </w:p>
        </w:tc>
      </w:tr>
      <w:tr w:rsidR="008932E3" w:rsidRPr="008932E3" w14:paraId="740E44BE" w14:textId="77777777" w:rsidTr="0036208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7EFE30D" w14:textId="77777777" w:rsidR="008932E3" w:rsidRPr="008932E3" w:rsidRDefault="00C75D79" w:rsidP="003715B1">
            <w:pPr>
              <w:pStyle w:val="TableBody"/>
              <w:spacing w:after="0"/>
            </w:pPr>
            <w:sdt>
              <w:sdtPr>
                <w:id w:val="-2138096952"/>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38E63F11" w14:textId="1AC0E9AA" w:rsidR="008932E3" w:rsidRPr="008932E3" w:rsidRDefault="008932E3" w:rsidP="003715B1">
            <w:pPr>
              <w:pStyle w:val="TableBody"/>
              <w:spacing w:after="0"/>
              <w:rPr>
                <w:rFonts w:eastAsia="Times"/>
              </w:rPr>
            </w:pPr>
            <w:r w:rsidRPr="008932E3">
              <w:rPr>
                <w:rFonts w:eastAsia="Times"/>
              </w:rPr>
              <w:t xml:space="preserve">I have reviewed the above </w:t>
            </w:r>
            <w:r w:rsidR="00FF1044">
              <w:rPr>
                <w:rFonts w:eastAsia="Times"/>
              </w:rPr>
              <w:t xml:space="preserve">Section 4 </w:t>
            </w:r>
            <w:r w:rsidRPr="008932E3">
              <w:rPr>
                <w:rFonts w:eastAsia="Times"/>
              </w:rPr>
              <w:t>requirement</w:t>
            </w:r>
            <w:r w:rsidR="00FF1044">
              <w:rPr>
                <w:rFonts w:eastAsia="Times"/>
              </w:rPr>
              <w:t>s</w:t>
            </w:r>
            <w:r w:rsidRPr="008932E3">
              <w:rPr>
                <w:rFonts w:eastAsia="Times"/>
              </w:rPr>
              <w:t xml:space="preserve"> and have noted all exception(s) below.</w:t>
            </w:r>
          </w:p>
        </w:tc>
      </w:tr>
      <w:tr w:rsidR="008932E3" w:rsidRPr="008932E3" w14:paraId="01424153" w14:textId="77777777" w:rsidTr="0036208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270177F" w14:textId="77777777" w:rsidR="008932E3" w:rsidRPr="008932E3" w:rsidRDefault="008932E3" w:rsidP="003715B1">
            <w:pPr>
              <w:pStyle w:val="TableBody"/>
              <w:spacing w:after="0"/>
              <w:rPr>
                <w:rFonts w:eastAsia="Times"/>
              </w:rPr>
            </w:pPr>
            <w:r w:rsidRPr="008932E3">
              <w:rPr>
                <w:rFonts w:eastAsia="Times"/>
                <w:b/>
                <w:bCs/>
              </w:rPr>
              <w:t>List all exception(s):</w:t>
            </w:r>
          </w:p>
        </w:tc>
      </w:tr>
    </w:tbl>
    <w:p w14:paraId="5DF6E480" w14:textId="77777777" w:rsidR="008932E3" w:rsidRPr="008932E3" w:rsidRDefault="008932E3" w:rsidP="008057B3">
      <w:pPr>
        <w:pStyle w:val="Heading20"/>
      </w:pPr>
      <w:r w:rsidRPr="008932E3">
        <w:t>Ordering</w:t>
      </w:r>
    </w:p>
    <w:p w14:paraId="63A8DD76" w14:textId="77777777" w:rsidR="008932E3" w:rsidRPr="008932E3" w:rsidRDefault="008932E3" w:rsidP="008057B3">
      <w:pPr>
        <w:pStyle w:val="Heading3"/>
      </w:pPr>
      <w:r w:rsidRPr="008932E3">
        <w:t>Authorizing Document</w:t>
      </w:r>
    </w:p>
    <w:p w14:paraId="6044E556" w14:textId="1693CE45" w:rsidR="008932E3" w:rsidRPr="008932E3" w:rsidRDefault="008932E3" w:rsidP="008057B3">
      <w:pPr>
        <w:pStyle w:val="Body"/>
      </w:pPr>
      <w:r w:rsidRPr="008932E3">
        <w:t xml:space="preserve">The appropriate authorizing document for the Contract will be </w:t>
      </w:r>
      <w:r w:rsidR="00B33D0B">
        <w:t>a Delivery Order.</w:t>
      </w:r>
      <w:r w:rsidR="00C5770B">
        <w:t xml:space="preserve">  </w:t>
      </w:r>
      <w:r w:rsidR="00C5770B" w:rsidRPr="00F26C5A">
        <w:t xml:space="preserve">MDOT will not combine multiple locations in a single </w:t>
      </w:r>
      <w:r w:rsidR="00C5770B">
        <w:t>delivery o</w:t>
      </w:r>
      <w:r w:rsidR="00C5770B" w:rsidRPr="00F26C5A">
        <w:t>rder</w:t>
      </w:r>
      <w:r w:rsidR="00C5770B">
        <w:t>.</w:t>
      </w:r>
    </w:p>
    <w:tbl>
      <w:tblPr>
        <w:tblW w:w="10080" w:type="dxa"/>
        <w:tblCellMar>
          <w:left w:w="0" w:type="dxa"/>
          <w:right w:w="0" w:type="dxa"/>
        </w:tblCellMar>
        <w:tblLook w:val="04A0" w:firstRow="1" w:lastRow="0" w:firstColumn="1" w:lastColumn="0" w:noHBand="0" w:noVBand="1"/>
      </w:tblPr>
      <w:tblGrid>
        <w:gridCol w:w="498"/>
        <w:gridCol w:w="9582"/>
      </w:tblGrid>
      <w:tr w:rsidR="008932E3" w:rsidRPr="008932E3" w14:paraId="1DC17F10" w14:textId="77777777" w:rsidTr="00D515C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FA3D143" w14:textId="77777777" w:rsidR="008932E3" w:rsidRPr="008932E3" w:rsidRDefault="00C75D79" w:rsidP="003715B1">
            <w:pPr>
              <w:pStyle w:val="TableBody"/>
              <w:spacing w:after="0"/>
              <w:rPr>
                <w:b/>
                <w:bCs/>
              </w:rPr>
            </w:pPr>
            <w:sdt>
              <w:sdtPr>
                <w:id w:val="38861641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582"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A9FC125" w14:textId="5C3365E7" w:rsidR="008932E3" w:rsidRPr="008932E3" w:rsidRDefault="008932E3" w:rsidP="003715B1">
            <w:pPr>
              <w:pStyle w:val="TableBody"/>
              <w:spacing w:after="0"/>
              <w:rPr>
                <w:rFonts w:eastAsia="Times"/>
              </w:rPr>
            </w:pPr>
            <w:r w:rsidRPr="008932E3">
              <w:rPr>
                <w:rFonts w:eastAsia="Times"/>
              </w:rPr>
              <w:t xml:space="preserve">I have reviewed the above requirement and agree with no exception. </w:t>
            </w:r>
          </w:p>
        </w:tc>
      </w:tr>
      <w:tr w:rsidR="008932E3" w:rsidRPr="008932E3" w14:paraId="4C438E49" w14:textId="77777777" w:rsidTr="00D515C5">
        <w:trPr>
          <w:trHeight w:val="374"/>
        </w:trPr>
        <w:tc>
          <w:tcPr>
            <w:tcW w:w="49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3343B64" w14:textId="77777777" w:rsidR="008932E3" w:rsidRPr="008932E3" w:rsidRDefault="00C75D79" w:rsidP="003715B1">
            <w:pPr>
              <w:pStyle w:val="TableBody"/>
              <w:spacing w:after="0"/>
            </w:pPr>
            <w:sdt>
              <w:sdtPr>
                <w:id w:val="1507482304"/>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582"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5D7361C" w14:textId="3C5B99D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30F134AF" w14:textId="77777777" w:rsidTr="00D515C5">
        <w:tc>
          <w:tcPr>
            <w:tcW w:w="10080"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6B6769C" w14:textId="77777777" w:rsidR="008932E3" w:rsidRPr="008932E3" w:rsidRDefault="008932E3" w:rsidP="003715B1">
            <w:pPr>
              <w:pStyle w:val="TableBody"/>
              <w:spacing w:after="0"/>
              <w:rPr>
                <w:rFonts w:eastAsia="Times"/>
              </w:rPr>
            </w:pPr>
            <w:r w:rsidRPr="008932E3">
              <w:rPr>
                <w:rFonts w:eastAsia="Times"/>
                <w:b/>
                <w:bCs/>
              </w:rPr>
              <w:t>List all exception(s):</w:t>
            </w:r>
          </w:p>
        </w:tc>
      </w:tr>
    </w:tbl>
    <w:p w14:paraId="56F1EC9F" w14:textId="77777777" w:rsidR="008932E3" w:rsidRPr="008932E3" w:rsidRDefault="008932E3" w:rsidP="008057B3">
      <w:pPr>
        <w:pStyle w:val="Heading20"/>
      </w:pPr>
      <w:r w:rsidRPr="008932E3">
        <w:t>Acceptance</w:t>
      </w:r>
    </w:p>
    <w:p w14:paraId="1A0F7E0F" w14:textId="77777777" w:rsidR="008932E3" w:rsidRPr="008932E3" w:rsidRDefault="008932E3" w:rsidP="008057B3">
      <w:pPr>
        <w:pStyle w:val="Heading3"/>
      </w:pPr>
      <w:r w:rsidRPr="008932E3">
        <w:t>Acceptance, Inspection and Testing</w:t>
      </w:r>
    </w:p>
    <w:p w14:paraId="11E214F1" w14:textId="7E9EEA54" w:rsidR="008932E3" w:rsidRDefault="008932E3" w:rsidP="008057B3">
      <w:pPr>
        <w:pStyle w:val="Body"/>
        <w:rPr>
          <w:bCs/>
          <w:iCs/>
        </w:rPr>
      </w:pPr>
      <w:r w:rsidRPr="008932E3">
        <w:t xml:space="preserve">The State will use the following criteria to determine acceptance of the Contract Activities: </w:t>
      </w:r>
    </w:p>
    <w:p w14:paraId="13732C42" w14:textId="26D3DA56" w:rsidR="00B33D0B" w:rsidRPr="008932E3" w:rsidRDefault="00B33D0B" w:rsidP="0042391C">
      <w:pPr>
        <w:pStyle w:val="Body"/>
        <w:rPr>
          <w:bCs/>
          <w:iCs/>
        </w:rPr>
      </w:pPr>
      <w:r>
        <w:rPr>
          <w:bCs/>
          <w:iCs/>
        </w:rPr>
        <w:t>MDOT Program Managers or designated representatives will review the work performed by Contractor. Contractor will provide reports on all electrical testing</w:t>
      </w:r>
      <w:r w:rsidR="0042391C">
        <w:rPr>
          <w:bCs/>
          <w:iCs/>
        </w:rPr>
        <w:t xml:space="preserve">, as stated in Section 2.3 Reporting and as described in </w:t>
      </w:r>
      <w:r w:rsidR="004B0CFC">
        <w:rPr>
          <w:bCs/>
          <w:iCs/>
        </w:rPr>
        <w:t>Attachment</w:t>
      </w:r>
      <w:r w:rsidR="0042391C" w:rsidRPr="0042391C">
        <w:rPr>
          <w:bCs/>
          <w:iCs/>
        </w:rPr>
        <w:t xml:space="preserve"> </w:t>
      </w:r>
      <w:r w:rsidR="004B0CFC">
        <w:rPr>
          <w:bCs/>
          <w:iCs/>
        </w:rPr>
        <w:t>1</w:t>
      </w:r>
      <w:r w:rsidR="0042391C" w:rsidRPr="0042391C">
        <w:rPr>
          <w:bCs/>
          <w:iCs/>
        </w:rPr>
        <w:t xml:space="preserve"> – Specification- Pump </w:t>
      </w:r>
      <w:r w:rsidR="00611716">
        <w:rPr>
          <w:bCs/>
          <w:iCs/>
        </w:rPr>
        <w:t>Inspection, Maintenance or Repair</w:t>
      </w:r>
      <w:r w:rsidR="0042391C">
        <w:rPr>
          <w:bCs/>
          <w:iCs/>
        </w:rPr>
        <w:t xml:space="preserve"> and </w:t>
      </w:r>
      <w:r w:rsidR="004B0CFC">
        <w:rPr>
          <w:bCs/>
          <w:iCs/>
        </w:rPr>
        <w:t>Attachment</w:t>
      </w:r>
      <w:r w:rsidR="0042391C" w:rsidRPr="0042391C">
        <w:rPr>
          <w:bCs/>
          <w:iCs/>
        </w:rPr>
        <w:t xml:space="preserve"> </w:t>
      </w:r>
      <w:r w:rsidR="004B0CFC">
        <w:rPr>
          <w:bCs/>
          <w:iCs/>
        </w:rPr>
        <w:t>2</w:t>
      </w:r>
      <w:r w:rsidR="0042391C" w:rsidRPr="0042391C">
        <w:rPr>
          <w:bCs/>
          <w:iCs/>
        </w:rPr>
        <w:t xml:space="preserve"> – Specification- Refurbishing Motors</w:t>
      </w:r>
      <w:r w:rsidR="0042391C">
        <w:rPr>
          <w:bCs/>
          <w:iCs/>
        </w:rPr>
        <w:t>.</w:t>
      </w:r>
    </w:p>
    <w:p w14:paraId="434DDC39" w14:textId="77777777" w:rsidR="008932E3" w:rsidRPr="008932E3" w:rsidRDefault="008932E3" w:rsidP="008057B3">
      <w:pPr>
        <w:pStyle w:val="Heading3"/>
      </w:pPr>
      <w:r w:rsidRPr="008932E3">
        <w:t>Final Acceptance</w:t>
      </w:r>
    </w:p>
    <w:p w14:paraId="1D065186" w14:textId="08A8970F" w:rsidR="008932E3" w:rsidRPr="008932E3" w:rsidRDefault="00B33D0B" w:rsidP="008057B3">
      <w:pPr>
        <w:pStyle w:val="Body"/>
      </w:pPr>
      <w:r>
        <w:t>Once the State has received all required reporting and approves the work performed by the Contractor, Final Acceptance will be given.</w:t>
      </w:r>
    </w:p>
    <w:tbl>
      <w:tblPr>
        <w:tblW w:w="10080" w:type="dxa"/>
        <w:tblCellMar>
          <w:left w:w="0" w:type="dxa"/>
          <w:right w:w="0" w:type="dxa"/>
        </w:tblCellMar>
        <w:tblLook w:val="04A0" w:firstRow="1" w:lastRow="0" w:firstColumn="1" w:lastColumn="0" w:noHBand="0" w:noVBand="1"/>
      </w:tblPr>
      <w:tblGrid>
        <w:gridCol w:w="498"/>
        <w:gridCol w:w="9582"/>
      </w:tblGrid>
      <w:tr w:rsidR="008932E3" w:rsidRPr="008932E3" w14:paraId="747E40F8" w14:textId="77777777" w:rsidTr="004866F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6723ADA" w14:textId="77777777" w:rsidR="008932E3" w:rsidRPr="008932E3" w:rsidRDefault="00C75D79" w:rsidP="003715B1">
            <w:pPr>
              <w:pStyle w:val="TableBody"/>
              <w:spacing w:after="0"/>
              <w:rPr>
                <w:b/>
                <w:bCs/>
              </w:rPr>
            </w:pPr>
            <w:sdt>
              <w:sdtPr>
                <w:id w:val="858016962"/>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37488760" w14:textId="0EE596DF" w:rsidR="008932E3" w:rsidRPr="008932E3" w:rsidRDefault="008932E3" w:rsidP="003715B1">
            <w:pPr>
              <w:pStyle w:val="TableBody"/>
              <w:spacing w:after="0"/>
              <w:rPr>
                <w:rFonts w:eastAsia="Times"/>
              </w:rPr>
            </w:pPr>
            <w:r w:rsidRPr="008932E3">
              <w:rPr>
                <w:rFonts w:eastAsia="Times"/>
              </w:rPr>
              <w:t xml:space="preserve">I have reviewed the above </w:t>
            </w:r>
            <w:r w:rsidR="00FF1044">
              <w:rPr>
                <w:rFonts w:eastAsia="Times"/>
              </w:rPr>
              <w:t xml:space="preserve">Section 6 </w:t>
            </w:r>
            <w:r w:rsidRPr="008932E3">
              <w:rPr>
                <w:rFonts w:eastAsia="Times"/>
              </w:rPr>
              <w:t>requirement</w:t>
            </w:r>
            <w:r w:rsidR="00FF1044">
              <w:rPr>
                <w:rFonts w:eastAsia="Times"/>
              </w:rPr>
              <w:t>s</w:t>
            </w:r>
            <w:r w:rsidRPr="008932E3">
              <w:rPr>
                <w:rFonts w:eastAsia="Times"/>
              </w:rPr>
              <w:t xml:space="preserve"> and agree with no exception. </w:t>
            </w:r>
          </w:p>
        </w:tc>
      </w:tr>
      <w:tr w:rsidR="008932E3" w:rsidRPr="008932E3" w14:paraId="4BAC67ED" w14:textId="77777777" w:rsidTr="004866F1">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A8F54CB" w14:textId="77777777" w:rsidR="008932E3" w:rsidRPr="008932E3" w:rsidRDefault="00C75D79" w:rsidP="003715B1">
            <w:pPr>
              <w:pStyle w:val="TableBody"/>
              <w:spacing w:after="0"/>
            </w:pPr>
            <w:sdt>
              <w:sdtPr>
                <w:id w:val="-1276164624"/>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7B4BC66" w14:textId="11C45332" w:rsidR="008932E3" w:rsidRPr="008932E3" w:rsidRDefault="008932E3" w:rsidP="003715B1">
            <w:pPr>
              <w:pStyle w:val="TableBody"/>
              <w:spacing w:after="0"/>
              <w:rPr>
                <w:rFonts w:eastAsia="Times"/>
              </w:rPr>
            </w:pPr>
            <w:r w:rsidRPr="008932E3">
              <w:rPr>
                <w:rFonts w:eastAsia="Times"/>
              </w:rPr>
              <w:t xml:space="preserve">I have reviewed the above </w:t>
            </w:r>
            <w:r w:rsidR="00FF1044">
              <w:rPr>
                <w:rFonts w:eastAsia="Times"/>
              </w:rPr>
              <w:t xml:space="preserve">Section 6 </w:t>
            </w:r>
            <w:r w:rsidRPr="008932E3">
              <w:rPr>
                <w:rFonts w:eastAsia="Times"/>
              </w:rPr>
              <w:t>requirement</w:t>
            </w:r>
            <w:r w:rsidR="00FF1044">
              <w:rPr>
                <w:rFonts w:eastAsia="Times"/>
              </w:rPr>
              <w:t>s</w:t>
            </w:r>
            <w:r w:rsidRPr="008932E3">
              <w:rPr>
                <w:rFonts w:eastAsia="Times"/>
              </w:rPr>
              <w:t xml:space="preserve"> and have noted all exception(s) below.</w:t>
            </w:r>
          </w:p>
        </w:tc>
      </w:tr>
      <w:tr w:rsidR="008932E3" w:rsidRPr="008932E3" w14:paraId="345D37D8" w14:textId="77777777" w:rsidTr="004866F1">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301BC4E4" w14:textId="77777777" w:rsidR="008932E3" w:rsidRPr="008932E3" w:rsidRDefault="008932E3" w:rsidP="003715B1">
            <w:pPr>
              <w:pStyle w:val="TableBody"/>
              <w:spacing w:after="0"/>
              <w:rPr>
                <w:rFonts w:eastAsia="Times"/>
              </w:rPr>
            </w:pPr>
            <w:r w:rsidRPr="008932E3">
              <w:rPr>
                <w:rFonts w:eastAsia="Times"/>
                <w:b/>
                <w:bCs/>
              </w:rPr>
              <w:t>List all exception(s):</w:t>
            </w:r>
          </w:p>
        </w:tc>
      </w:tr>
    </w:tbl>
    <w:p w14:paraId="77342B36" w14:textId="77777777" w:rsidR="008932E3" w:rsidRPr="008932E3" w:rsidRDefault="008932E3" w:rsidP="008057B3">
      <w:pPr>
        <w:pStyle w:val="Heading20"/>
      </w:pPr>
      <w:r w:rsidRPr="00B6228D">
        <w:t>Invoice</w:t>
      </w:r>
      <w:r w:rsidRPr="008932E3">
        <w:t xml:space="preserve"> and Payment</w:t>
      </w:r>
    </w:p>
    <w:p w14:paraId="276ABD57" w14:textId="77777777" w:rsidR="008932E3" w:rsidRPr="008932E3" w:rsidRDefault="008932E3" w:rsidP="008057B3">
      <w:pPr>
        <w:pStyle w:val="Heading3"/>
      </w:pPr>
      <w:r w:rsidRPr="008932E3">
        <w:t>Invoice Requirements</w:t>
      </w:r>
    </w:p>
    <w:p w14:paraId="0C38DDFD" w14:textId="283A205F" w:rsidR="008932E3" w:rsidRDefault="008932E3" w:rsidP="008057B3">
      <w:pPr>
        <w:pStyle w:val="Body"/>
      </w:pPr>
      <w:r w:rsidRPr="008932E3">
        <w:t xml:space="preserve">All invoices submitted to the State must include: (a) </w:t>
      </w:r>
      <w:r w:rsidR="0092158D">
        <w:t xml:space="preserve">Invoice </w:t>
      </w:r>
      <w:r w:rsidRPr="008932E3">
        <w:t xml:space="preserve">date; (b) </w:t>
      </w:r>
      <w:r w:rsidR="0092158D">
        <w:t>delivery</w:t>
      </w:r>
      <w:r w:rsidRPr="008932E3">
        <w:t xml:space="preserve"> order</w:t>
      </w:r>
      <w:r w:rsidR="0092158D">
        <w:t xml:space="preserve"> number</w:t>
      </w:r>
      <w:r w:rsidRPr="008932E3">
        <w:t>; (c) quantity; (d) description of the</w:t>
      </w:r>
      <w:r w:rsidR="004D72E1">
        <w:t xml:space="preserve"> Schedule B</w:t>
      </w:r>
      <w:r w:rsidRPr="008932E3">
        <w:t xml:space="preserve"> Contract Activities; (e) unit price; (</w:t>
      </w:r>
      <w:r w:rsidR="00295775">
        <w:t>f</w:t>
      </w:r>
      <w:r w:rsidRPr="008932E3">
        <w:t>) vendor-generated invoice number</w:t>
      </w:r>
      <w:r w:rsidR="0092158D">
        <w:t>;</w:t>
      </w:r>
      <w:r w:rsidRPr="008932E3">
        <w:t xml:space="preserve"> (</w:t>
      </w:r>
      <w:r w:rsidR="004D72E1">
        <w:t>g</w:t>
      </w:r>
      <w:r w:rsidRPr="008932E3">
        <w:t>) total price</w:t>
      </w:r>
      <w:r w:rsidR="00647340">
        <w:t>;</w:t>
      </w:r>
      <w:r w:rsidR="0092158D">
        <w:t xml:space="preserve"> (h) </w:t>
      </w:r>
      <w:r w:rsidR="00647340">
        <w:t>service dates and (i) Master Agreement Number</w:t>
      </w:r>
      <w:r w:rsidR="00796FBD">
        <w:t>.</w:t>
      </w:r>
    </w:p>
    <w:p w14:paraId="32BBADC5" w14:textId="41F4DFCD" w:rsidR="00796FBD" w:rsidRPr="008932E3" w:rsidRDefault="00796FBD" w:rsidP="008057B3">
      <w:pPr>
        <w:pStyle w:val="Body"/>
      </w:pPr>
      <w:r>
        <w:lastRenderedPageBreak/>
        <w:t>C</w:t>
      </w:r>
      <w:r w:rsidRPr="00D96A34">
        <w:t>opies of permit</w:t>
      </w:r>
      <w:r w:rsidR="00553876">
        <w:t>s</w:t>
      </w:r>
      <w:r w:rsidRPr="00D96A34">
        <w:t xml:space="preserve"> and inspection reports</w:t>
      </w:r>
      <w:r>
        <w:t xml:space="preserve"> must be submitted with invoices.</w:t>
      </w:r>
      <w:r w:rsidR="00553876">
        <w:t xml:space="preserve"> </w:t>
      </w:r>
      <w:r w:rsidR="00553876" w:rsidRPr="00F26C5A">
        <w:t xml:space="preserve">No payment will be made for </w:t>
      </w:r>
      <w:r w:rsidR="00553876">
        <w:t>repairs</w:t>
      </w:r>
      <w:r w:rsidR="00553876" w:rsidRPr="00F26C5A">
        <w:t xml:space="preserve"> performed by the Contractor</w:t>
      </w:r>
      <w:r w:rsidR="00553876">
        <w:t xml:space="preserve"> that deviate from the approved estimates provided</w:t>
      </w:r>
      <w:r w:rsidR="00553876" w:rsidRPr="00F26C5A">
        <w:t xml:space="preserve"> without written approval from MDOT.</w:t>
      </w:r>
    </w:p>
    <w:p w14:paraId="6C1634CB" w14:textId="77777777" w:rsidR="008932E3" w:rsidRPr="008932E3" w:rsidRDefault="008932E3" w:rsidP="008057B3">
      <w:pPr>
        <w:pStyle w:val="Heading3"/>
      </w:pPr>
      <w:r w:rsidRPr="008932E3">
        <w:t>Payment Methods</w:t>
      </w:r>
    </w:p>
    <w:p w14:paraId="77058D8B" w14:textId="17C54E9F" w:rsidR="008932E3" w:rsidRPr="008932E3" w:rsidRDefault="008932E3" w:rsidP="008057B3">
      <w:pPr>
        <w:pStyle w:val="Body"/>
      </w:pPr>
      <w:r w:rsidRPr="008932E3">
        <w:t xml:space="preserve">The State will make payment for Contract Activities </w:t>
      </w:r>
      <w:r w:rsidR="00B33D0B" w:rsidRPr="00B33D0B">
        <w:t xml:space="preserve">by </w:t>
      </w:r>
      <w:r w:rsidRPr="00B33D0B">
        <w:t xml:space="preserve">EFT </w:t>
      </w:r>
      <w:r w:rsidR="00B33D0B" w:rsidRPr="00B33D0B">
        <w:t>(</w:t>
      </w:r>
      <w:r w:rsidR="00B33D0B">
        <w:t>electronic fund transfer).</w:t>
      </w:r>
    </w:p>
    <w:p w14:paraId="499C353E" w14:textId="51E91832" w:rsidR="008932E3" w:rsidRPr="008932E3" w:rsidRDefault="00063740" w:rsidP="00063740">
      <w:pPr>
        <w:pStyle w:val="Heading20"/>
        <w:numPr>
          <w:ilvl w:val="0"/>
          <w:numId w:val="0"/>
        </w:numPr>
        <w:ind w:left="360"/>
      </w:pPr>
      <w:r>
        <w:t>7.3 Procedure</w:t>
      </w:r>
    </w:p>
    <w:p w14:paraId="08B35CAD" w14:textId="694BBEFF" w:rsidR="008932E3" w:rsidRPr="008932E3" w:rsidRDefault="00EF5B3A" w:rsidP="008057B3">
      <w:pPr>
        <w:pStyle w:val="Body"/>
        <w:rPr>
          <w:rFonts w:eastAsia="Calibri"/>
        </w:rPr>
      </w:pPr>
      <w:r w:rsidRPr="00A440F6">
        <w:t>All requested reports, documentation, and invoices should be sent to the designated MDOT Program Manager</w:t>
      </w:r>
      <w:r w:rsidR="00F3435C">
        <w:t xml:space="preserve"> (Shawn Wigent and or John Ladensack)</w:t>
      </w:r>
      <w:r w:rsidRPr="00A440F6">
        <w:t xml:space="preserve"> for their review</w:t>
      </w:r>
      <w:r w:rsidR="00FF393D" w:rsidRPr="00A440F6">
        <w:t>.</w:t>
      </w:r>
      <w:r w:rsidR="00F3435C">
        <w:t xml:space="preserve"> </w:t>
      </w:r>
      <w:r w:rsidR="00051ECE">
        <w:t xml:space="preserve"> </w:t>
      </w:r>
      <w:r w:rsidR="00FF393D" w:rsidRPr="00A440F6">
        <w:t>Invoices should be submitted to MDOT within 5 business days of the work being completed.</w:t>
      </w:r>
    </w:p>
    <w:tbl>
      <w:tblPr>
        <w:tblW w:w="10080" w:type="dxa"/>
        <w:tblCellMar>
          <w:left w:w="0" w:type="dxa"/>
          <w:right w:w="0" w:type="dxa"/>
        </w:tblCellMar>
        <w:tblLook w:val="04A0" w:firstRow="1" w:lastRow="0" w:firstColumn="1" w:lastColumn="0" w:noHBand="0" w:noVBand="1"/>
      </w:tblPr>
      <w:tblGrid>
        <w:gridCol w:w="498"/>
        <w:gridCol w:w="9582"/>
      </w:tblGrid>
      <w:tr w:rsidR="008932E3" w:rsidRPr="008932E3" w14:paraId="11F186E6" w14:textId="77777777" w:rsidTr="0036208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3F70175" w14:textId="77777777" w:rsidR="008932E3" w:rsidRPr="008932E3" w:rsidRDefault="00C75D79" w:rsidP="003715B1">
            <w:pPr>
              <w:pStyle w:val="TableBody"/>
              <w:spacing w:after="0"/>
              <w:rPr>
                <w:b/>
                <w:bCs/>
              </w:rPr>
            </w:pPr>
            <w:sdt>
              <w:sdtPr>
                <w:id w:val="-1927570697"/>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5FFD094" w14:textId="147EF6B3" w:rsidR="008932E3" w:rsidRPr="008932E3" w:rsidRDefault="008932E3" w:rsidP="003715B1">
            <w:pPr>
              <w:pStyle w:val="TableBody"/>
              <w:spacing w:after="0"/>
              <w:rPr>
                <w:rFonts w:eastAsia="Times"/>
              </w:rPr>
            </w:pPr>
            <w:r w:rsidRPr="008932E3">
              <w:rPr>
                <w:rFonts w:eastAsia="Times"/>
              </w:rPr>
              <w:t xml:space="preserve">I have reviewed the above </w:t>
            </w:r>
            <w:r w:rsidR="00D515C5">
              <w:rPr>
                <w:rFonts w:eastAsia="Times"/>
              </w:rPr>
              <w:t xml:space="preserve">Section 7 </w:t>
            </w:r>
            <w:r w:rsidRPr="008932E3">
              <w:rPr>
                <w:rFonts w:eastAsia="Times"/>
              </w:rPr>
              <w:t>requirement</w:t>
            </w:r>
            <w:r w:rsidR="00D515C5">
              <w:rPr>
                <w:rFonts w:eastAsia="Times"/>
              </w:rPr>
              <w:t>s</w:t>
            </w:r>
            <w:r w:rsidRPr="008932E3">
              <w:rPr>
                <w:rFonts w:eastAsia="Times"/>
              </w:rPr>
              <w:t xml:space="preserve"> and agree with no exception. </w:t>
            </w:r>
          </w:p>
        </w:tc>
      </w:tr>
      <w:tr w:rsidR="008932E3" w:rsidRPr="008932E3" w14:paraId="479D6C8F" w14:textId="77777777" w:rsidTr="0036208D">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9D0E3D1" w14:textId="77777777" w:rsidR="008932E3" w:rsidRPr="008932E3" w:rsidRDefault="00C75D79" w:rsidP="003715B1">
            <w:pPr>
              <w:pStyle w:val="TableBody"/>
              <w:spacing w:after="0"/>
            </w:pPr>
            <w:sdt>
              <w:sdtPr>
                <w:id w:val="-1883082458"/>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5DC0C6F4" w14:textId="2EE0B5A3" w:rsidR="008932E3" w:rsidRPr="008932E3" w:rsidRDefault="008932E3" w:rsidP="003715B1">
            <w:pPr>
              <w:pStyle w:val="TableBody"/>
              <w:spacing w:after="0"/>
              <w:rPr>
                <w:rFonts w:eastAsia="Times"/>
              </w:rPr>
            </w:pPr>
            <w:r w:rsidRPr="008932E3">
              <w:rPr>
                <w:rFonts w:eastAsia="Times"/>
              </w:rPr>
              <w:t xml:space="preserve">I have reviewed the above </w:t>
            </w:r>
            <w:r w:rsidR="00D515C5">
              <w:rPr>
                <w:rFonts w:eastAsia="Times"/>
              </w:rPr>
              <w:t xml:space="preserve">Section 7 </w:t>
            </w:r>
            <w:r w:rsidRPr="008932E3">
              <w:rPr>
                <w:rFonts w:eastAsia="Times"/>
              </w:rPr>
              <w:t>requirement</w:t>
            </w:r>
            <w:r w:rsidR="00D515C5">
              <w:rPr>
                <w:rFonts w:eastAsia="Times"/>
              </w:rPr>
              <w:t>s</w:t>
            </w:r>
            <w:r w:rsidRPr="008932E3">
              <w:rPr>
                <w:rFonts w:eastAsia="Times"/>
              </w:rPr>
              <w:t xml:space="preserve"> and have noted all exception(s) below.</w:t>
            </w:r>
          </w:p>
        </w:tc>
      </w:tr>
      <w:tr w:rsidR="008932E3" w:rsidRPr="008932E3" w14:paraId="172DAF26" w14:textId="77777777" w:rsidTr="0036208D">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D5A95B1" w14:textId="77777777" w:rsidR="008932E3" w:rsidRPr="008932E3" w:rsidRDefault="008932E3" w:rsidP="003715B1">
            <w:pPr>
              <w:pStyle w:val="TableBody"/>
              <w:spacing w:after="0"/>
              <w:rPr>
                <w:rFonts w:eastAsia="Times"/>
              </w:rPr>
            </w:pPr>
            <w:r w:rsidRPr="008932E3">
              <w:rPr>
                <w:rFonts w:eastAsia="Times"/>
                <w:b/>
                <w:bCs/>
              </w:rPr>
              <w:t>List all exception(s):</w:t>
            </w:r>
          </w:p>
        </w:tc>
      </w:tr>
    </w:tbl>
    <w:p w14:paraId="4EA5046B" w14:textId="77777777" w:rsidR="008932E3" w:rsidRPr="00A440F6" w:rsidRDefault="008932E3" w:rsidP="008057B3">
      <w:pPr>
        <w:pStyle w:val="Heading20"/>
      </w:pPr>
      <w:r w:rsidRPr="00A440F6">
        <w:t>Project Plan</w:t>
      </w:r>
    </w:p>
    <w:p w14:paraId="2BA75EE1" w14:textId="50B8E940" w:rsidR="008932E3" w:rsidRPr="008932E3" w:rsidRDefault="008932E3" w:rsidP="008057B3">
      <w:pPr>
        <w:pStyle w:val="Body"/>
      </w:pPr>
      <w:r w:rsidRPr="00AE29BC">
        <w:t>The project plan should identify items such as the required contact personnel; the date the project plan will be submitted to the State; project management process; project breakdown identifying sub-projects, tasks, and resources required; process for addressing issues/changes; and individuals responsible for receiving/reacting to the requested information.</w:t>
      </w:r>
      <w:r w:rsidRPr="008932E3">
        <w:t xml:space="preserve"> The Contractor will carry out this project under the direction and control of the Program Manager.</w:t>
      </w:r>
    </w:p>
    <w:p w14:paraId="4EEFA7B1" w14:textId="7AB8761F" w:rsidR="008932E3" w:rsidRPr="008932E3" w:rsidRDefault="008932E3" w:rsidP="008057B3">
      <w:pPr>
        <w:pStyle w:val="Body"/>
      </w:pPr>
      <w:r w:rsidRPr="008932E3">
        <w:rPr>
          <w:b/>
          <w:bCs/>
        </w:rPr>
        <w:t>For this proposal</w:t>
      </w:r>
      <w:r w:rsidRPr="00AE29BC">
        <w:rPr>
          <w:b/>
          <w:bCs/>
        </w:rPr>
        <w:t>:</w:t>
      </w:r>
      <w:r w:rsidR="00AE29BC" w:rsidRPr="00AE29BC">
        <w:t xml:space="preserve"> The </w:t>
      </w:r>
      <w:r w:rsidRPr="00AE29BC">
        <w:t xml:space="preserve">Contractor </w:t>
      </w:r>
      <w:r w:rsidR="00AE29BC">
        <w:t>shall provide their project plan and how they will handle each work order as they are received.</w:t>
      </w:r>
      <w:r w:rsidR="00FF393D">
        <w:t xml:space="preserve"> The Contractor shall also include how it plans to utilize any subcontractors for any of the work that may need to be performed. </w:t>
      </w:r>
    </w:p>
    <w:p w14:paraId="5B0115DA" w14:textId="0113B067" w:rsidR="008932E3" w:rsidRPr="008932E3" w:rsidRDefault="008932E3" w:rsidP="008057B3">
      <w:pPr>
        <w:pStyle w:val="Body"/>
      </w:pPr>
      <w:r w:rsidRPr="008932E3">
        <w:t xml:space="preserve">The plan must include: (a) the Contractor's organizational chart with names and title of personnel assigned to the project, which must align with the staffing stated in accepted proposals; </w:t>
      </w:r>
      <w:r w:rsidR="00FF393D">
        <w:t xml:space="preserve">(b) any Subcontractor’s organizational chart with names and title of personnel assigned to the project; </w:t>
      </w:r>
      <w:r w:rsidRPr="008932E3">
        <w:t>and (</w:t>
      </w:r>
      <w:r w:rsidR="00FF393D">
        <w:t>c</w:t>
      </w:r>
      <w:r w:rsidRPr="008932E3">
        <w:t xml:space="preserve">) the project breakdown showing sub-projects, tasks, </w:t>
      </w:r>
      <w:r w:rsidR="00FF393D">
        <w:t xml:space="preserve">and </w:t>
      </w:r>
      <w:r w:rsidRPr="008932E3">
        <w:t>resources required</w:t>
      </w:r>
      <w:r w:rsidR="00FF393D">
        <w:t>.</w:t>
      </w:r>
    </w:p>
    <w:tbl>
      <w:tblPr>
        <w:tblW w:w="10080" w:type="dxa"/>
        <w:tblCellMar>
          <w:left w:w="0" w:type="dxa"/>
          <w:right w:w="0" w:type="dxa"/>
        </w:tblCellMar>
        <w:tblLook w:val="04A0" w:firstRow="1" w:lastRow="0" w:firstColumn="1" w:lastColumn="0" w:noHBand="0" w:noVBand="1"/>
      </w:tblPr>
      <w:tblGrid>
        <w:gridCol w:w="10"/>
        <w:gridCol w:w="498"/>
        <w:gridCol w:w="9572"/>
      </w:tblGrid>
      <w:tr w:rsidR="008932E3" w:rsidRPr="008932E3" w14:paraId="2433604D" w14:textId="77777777" w:rsidTr="005527BA">
        <w:trPr>
          <w:gridBefore w:val="1"/>
          <w:wBefore w:w="10" w:type="dxa"/>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3B04341" w14:textId="77777777" w:rsidR="008932E3" w:rsidRPr="008932E3" w:rsidRDefault="00C75D79" w:rsidP="003715B1">
            <w:pPr>
              <w:pStyle w:val="TableBody"/>
              <w:spacing w:after="0"/>
              <w:rPr>
                <w:b/>
                <w:bCs/>
              </w:rPr>
            </w:pPr>
            <w:sdt>
              <w:sdtPr>
                <w:id w:val="-2019605173"/>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C110681" w14:textId="77777777" w:rsidR="008932E3" w:rsidRPr="008932E3" w:rsidRDefault="008932E3" w:rsidP="003715B1">
            <w:pPr>
              <w:pStyle w:val="TableBody"/>
              <w:spacing w:after="0"/>
              <w:rPr>
                <w:rFonts w:eastAsia="Times"/>
              </w:rPr>
            </w:pPr>
            <w:r w:rsidRPr="008932E3">
              <w:rPr>
                <w:rFonts w:eastAsia="Times"/>
              </w:rPr>
              <w:t xml:space="preserve">I have reviewed the above requirement and agree with no exception. </w:t>
            </w:r>
          </w:p>
        </w:tc>
      </w:tr>
      <w:tr w:rsidR="008932E3" w:rsidRPr="008932E3" w14:paraId="2245B4DA" w14:textId="77777777" w:rsidTr="005527BA">
        <w:trPr>
          <w:gridBefore w:val="1"/>
          <w:wBefore w:w="10" w:type="dxa"/>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620230DA" w14:textId="77777777" w:rsidR="008932E3" w:rsidRPr="008932E3" w:rsidRDefault="00C75D79" w:rsidP="003715B1">
            <w:pPr>
              <w:pStyle w:val="TableBody"/>
              <w:spacing w:after="0"/>
            </w:pPr>
            <w:sdt>
              <w:sdtPr>
                <w:id w:val="-1049600255"/>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0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91914F5" w14:textId="7777777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62818327" w14:textId="77777777" w:rsidTr="005527BA">
        <w:trPr>
          <w:gridBefore w:val="1"/>
          <w:wBefore w:w="10" w:type="dxa"/>
        </w:trPr>
        <w:tc>
          <w:tcPr>
            <w:tcW w:w="946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737CB5C" w14:textId="77777777" w:rsidR="008932E3" w:rsidRPr="008932E3" w:rsidRDefault="008932E3" w:rsidP="003715B1">
            <w:pPr>
              <w:pStyle w:val="TableBody"/>
              <w:spacing w:after="0"/>
              <w:rPr>
                <w:rFonts w:eastAsia="Times"/>
              </w:rPr>
            </w:pPr>
            <w:r w:rsidRPr="008932E3">
              <w:rPr>
                <w:rFonts w:eastAsia="Times"/>
                <w:b/>
                <w:bCs/>
              </w:rPr>
              <w:t>List all exception(s):</w:t>
            </w:r>
          </w:p>
        </w:tc>
      </w:tr>
      <w:tr w:rsidR="008932E3" w:rsidRPr="008932E3" w14:paraId="208F07ED" w14:textId="77777777" w:rsidTr="00757F1E">
        <w:tc>
          <w:tcPr>
            <w:tcW w:w="9478" w:type="dxa"/>
            <w:gridSpan w:val="3"/>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vAlign w:val="center"/>
          </w:tcPr>
          <w:p w14:paraId="6CB2C07A" w14:textId="6DD006E7" w:rsidR="008932E3" w:rsidRPr="008932E3" w:rsidRDefault="008932E3" w:rsidP="003715B1">
            <w:pPr>
              <w:pStyle w:val="TableBody"/>
              <w:spacing w:after="0"/>
            </w:pPr>
            <w:r w:rsidRPr="008932E3">
              <w:rPr>
                <w:rFonts w:eastAsia="Times"/>
                <w:b/>
                <w:bCs/>
              </w:rPr>
              <w:t>Bidder must provide detailed information as required above – either in this response box or identified here as an attachment to this RFP.</w:t>
            </w:r>
          </w:p>
        </w:tc>
      </w:tr>
    </w:tbl>
    <w:p w14:paraId="2A2FCF76" w14:textId="77777777" w:rsidR="008932E3" w:rsidRPr="008932E3" w:rsidRDefault="008932E3" w:rsidP="008057B3">
      <w:pPr>
        <w:pStyle w:val="Heading20"/>
      </w:pPr>
      <w:r w:rsidRPr="008932E3">
        <w:t>Licensing Agreement</w:t>
      </w:r>
    </w:p>
    <w:p w14:paraId="0736BCD5" w14:textId="77777777" w:rsidR="008932E3" w:rsidRPr="008932E3" w:rsidRDefault="008932E3" w:rsidP="008057B3">
      <w:pPr>
        <w:pStyle w:val="Body"/>
      </w:pPr>
      <w:r w:rsidRPr="008932E3">
        <w:t>The Contractor must provide a copy of any applicable licensing agreement.</w:t>
      </w:r>
    </w:p>
    <w:tbl>
      <w:tblPr>
        <w:tblW w:w="10080" w:type="dxa"/>
        <w:tblBorders>
          <w:top w:val="single" w:sz="4" w:space="0" w:color="auto"/>
          <w:left w:val="single" w:sz="4" w:space="0" w:color="auto"/>
          <w:bottom w:val="single" w:sz="4" w:space="0" w:color="auto"/>
          <w:right w:val="single" w:sz="4" w:space="0" w:color="auto"/>
          <w:insideH w:val="single" w:sz="4" w:space="0" w:color="BFBFBF"/>
          <w:insideV w:val="single" w:sz="4" w:space="0" w:color="auto"/>
        </w:tblBorders>
        <w:tblCellMar>
          <w:left w:w="0" w:type="dxa"/>
          <w:right w:w="0" w:type="dxa"/>
        </w:tblCellMar>
        <w:tblLook w:val="04A0" w:firstRow="1" w:lastRow="0" w:firstColumn="1" w:lastColumn="0" w:noHBand="0" w:noVBand="1"/>
      </w:tblPr>
      <w:tblGrid>
        <w:gridCol w:w="10080"/>
      </w:tblGrid>
      <w:tr w:rsidR="008932E3" w:rsidRPr="008932E3" w14:paraId="208C012E" w14:textId="77777777" w:rsidTr="00253D80">
        <w:tc>
          <w:tcPr>
            <w:tcW w:w="10080" w:type="dxa"/>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14:paraId="738DC358" w14:textId="232C1937" w:rsidR="008932E3" w:rsidRPr="008932E3" w:rsidRDefault="008932E3" w:rsidP="008057B3">
            <w:pPr>
              <w:pStyle w:val="TableBody"/>
            </w:pPr>
            <w:r w:rsidRPr="008932E3">
              <w:t>Bidder must provide a copy of any applicable licensing agreement either in this response box or identified here as an attachment to this RFP.</w:t>
            </w:r>
          </w:p>
        </w:tc>
      </w:tr>
    </w:tbl>
    <w:p w14:paraId="3615FF14" w14:textId="024D08A7" w:rsidR="008932E3" w:rsidRPr="008932E3" w:rsidRDefault="008932E3" w:rsidP="008057B3">
      <w:pPr>
        <w:pStyle w:val="Heading20"/>
      </w:pPr>
      <w:r w:rsidRPr="008932E3">
        <w:t>Liquidated Damages</w:t>
      </w:r>
    </w:p>
    <w:p w14:paraId="3E351921" w14:textId="6F3E43CE" w:rsidR="008932E3" w:rsidRPr="008932E3" w:rsidRDefault="008932E3" w:rsidP="008057B3">
      <w:pPr>
        <w:pStyle w:val="Body"/>
      </w:pPr>
      <w:r w:rsidRPr="008932E3">
        <w:t xml:space="preserve">Late or improper completion of the Contract Activities will cause loss and damage to the </w:t>
      </w:r>
      <w:proofErr w:type="gramStart"/>
      <w:r w:rsidRPr="008932E3">
        <w:t>State</w:t>
      </w:r>
      <w:proofErr w:type="gramEnd"/>
      <w:r w:rsidRPr="008932E3">
        <w:t xml:space="preserve"> and it would be impracticable and extremely difficult to fix the actual damage sustained by the State. </w:t>
      </w:r>
      <w:r w:rsidRPr="008932E3">
        <w:lastRenderedPageBreak/>
        <w:t xml:space="preserve">Therefore, if there is late or improper completion of the Contract Activities the State is entitled to collect liquidated damages in the amount </w:t>
      </w:r>
      <w:r w:rsidRPr="001226E0">
        <w:t>of $</w:t>
      </w:r>
      <w:r w:rsidR="00947214">
        <w:t>500</w:t>
      </w:r>
      <w:r w:rsidRPr="008932E3">
        <w:t xml:space="preserve"> and an </w:t>
      </w:r>
      <w:r w:rsidRPr="001226E0">
        <w:t>additional $100</w:t>
      </w:r>
      <w:r w:rsidRPr="008932E3">
        <w:t xml:space="preserve"> per day for each day Contractor fails to remedy the late or improper completion of the Work.</w:t>
      </w:r>
      <w:r w:rsidR="008D2D77">
        <w:t xml:space="preserve"> See Section 2.1 Timeframes.</w:t>
      </w:r>
    </w:p>
    <w:p w14:paraId="46D6D798" w14:textId="77777777" w:rsidR="008932E3" w:rsidRPr="008932E3" w:rsidRDefault="008932E3" w:rsidP="008057B3">
      <w:pPr>
        <w:pStyle w:val="Body"/>
      </w:pPr>
      <w:bookmarkStart w:id="60" w:name="_Hlk40769078"/>
      <w:r w:rsidRPr="008932E3">
        <w:t>Unauthorized Removal of Key Personnel will interfere with the timely and proper completion of the Contract, to the loss and damage of the State, and it would be impracticable and extremely difficult to fix the actual damage sustained by the State. Therefore, the State may assess liquidated damages against Contractor as specified below.</w:t>
      </w:r>
    </w:p>
    <w:p w14:paraId="3B19B218" w14:textId="637B0405" w:rsidR="008932E3" w:rsidRPr="008932E3" w:rsidRDefault="008932E3" w:rsidP="008057B3">
      <w:pPr>
        <w:pStyle w:val="Body"/>
        <w:numPr>
          <w:ilvl w:val="0"/>
          <w:numId w:val="37"/>
        </w:numPr>
      </w:pPr>
      <w:r w:rsidRPr="008932E3">
        <w:t xml:space="preserve">The State is entitled to collect </w:t>
      </w:r>
      <w:r w:rsidR="001226E0">
        <w:t xml:space="preserve">$100 </w:t>
      </w:r>
      <w:r w:rsidRPr="008932E3">
        <w:t>per individual per day for the removal of any Key Personnel without prior approval of the State.</w:t>
      </w:r>
    </w:p>
    <w:p w14:paraId="63D20E52" w14:textId="0328739E" w:rsidR="008932E3" w:rsidRDefault="008932E3" w:rsidP="008057B3">
      <w:pPr>
        <w:pStyle w:val="Body"/>
        <w:numPr>
          <w:ilvl w:val="0"/>
          <w:numId w:val="37"/>
        </w:numPr>
      </w:pPr>
      <w:r w:rsidRPr="008932E3">
        <w:t xml:space="preserve">The State is entitled to collect </w:t>
      </w:r>
      <w:r w:rsidR="001226E0">
        <w:t>$100</w:t>
      </w:r>
      <w:r w:rsidRPr="008932E3">
        <w:t xml:space="preserve"> per individual per day for an unapproved or untrained key personnel replacement.</w:t>
      </w:r>
    </w:p>
    <w:p w14:paraId="50CD2A5C" w14:textId="739F0528" w:rsidR="00DA0722" w:rsidRPr="008932E3" w:rsidRDefault="00DA0722" w:rsidP="00DA0722">
      <w:pPr>
        <w:pStyle w:val="Body"/>
        <w:numPr>
          <w:ilvl w:val="0"/>
          <w:numId w:val="37"/>
        </w:numPr>
      </w:pPr>
      <w:r w:rsidRPr="008932E3">
        <w:t xml:space="preserve">The State is entitled to collect </w:t>
      </w:r>
      <w:r>
        <w:t>$100</w:t>
      </w:r>
      <w:r w:rsidRPr="008932E3">
        <w:t xml:space="preserve"> per day for an unapproved </w:t>
      </w:r>
      <w:r>
        <w:t>Subcontractor performing work.</w:t>
      </w:r>
    </w:p>
    <w:tbl>
      <w:tblPr>
        <w:tblW w:w="10080" w:type="dxa"/>
        <w:tblCellMar>
          <w:left w:w="0" w:type="dxa"/>
          <w:right w:w="0" w:type="dxa"/>
        </w:tblCellMar>
        <w:tblLook w:val="04A0" w:firstRow="1" w:lastRow="0" w:firstColumn="1" w:lastColumn="0" w:noHBand="0" w:noVBand="1"/>
      </w:tblPr>
      <w:tblGrid>
        <w:gridCol w:w="498"/>
        <w:gridCol w:w="9582"/>
      </w:tblGrid>
      <w:tr w:rsidR="008932E3" w:rsidRPr="008932E3" w14:paraId="3AD0FBDE" w14:textId="77777777" w:rsidTr="005527B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60"/>
          <w:p w14:paraId="0C7C4432" w14:textId="77777777" w:rsidR="008932E3" w:rsidRPr="008932E3" w:rsidRDefault="00C75D79" w:rsidP="003715B1">
            <w:pPr>
              <w:pStyle w:val="TableBody"/>
              <w:spacing w:after="0"/>
              <w:rPr>
                <w:b/>
                <w:bCs/>
              </w:rPr>
            </w:pPr>
            <w:sdt>
              <w:sdtPr>
                <w:id w:val="266667032"/>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1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1650F4EE" w14:textId="77777777" w:rsidR="008932E3" w:rsidRPr="008932E3" w:rsidRDefault="008932E3" w:rsidP="003715B1">
            <w:pPr>
              <w:pStyle w:val="TableBody"/>
              <w:spacing w:after="0"/>
            </w:pPr>
            <w:r w:rsidRPr="008932E3">
              <w:t xml:space="preserve">I have reviewed the above requirement and agree with no exception. </w:t>
            </w:r>
          </w:p>
        </w:tc>
      </w:tr>
      <w:tr w:rsidR="008932E3" w:rsidRPr="008932E3" w14:paraId="137064DE" w14:textId="77777777" w:rsidTr="005527BA">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7E5B5055" w14:textId="77777777" w:rsidR="008932E3" w:rsidRPr="008932E3" w:rsidRDefault="00C75D79" w:rsidP="003715B1">
            <w:pPr>
              <w:pStyle w:val="TableBody"/>
              <w:spacing w:after="0"/>
            </w:pPr>
            <w:sdt>
              <w:sdtPr>
                <w:id w:val="-213377066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901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025C12C" w14:textId="77777777" w:rsidR="008932E3" w:rsidRPr="008932E3" w:rsidRDefault="008932E3" w:rsidP="003715B1">
            <w:pPr>
              <w:pStyle w:val="TableBody"/>
              <w:spacing w:after="0"/>
            </w:pPr>
            <w:r w:rsidRPr="008932E3">
              <w:t>I have reviewed the above requirement and have noted all exception(s) below.</w:t>
            </w:r>
          </w:p>
        </w:tc>
      </w:tr>
      <w:tr w:rsidR="008932E3" w:rsidRPr="008932E3" w14:paraId="270BD4C6" w14:textId="77777777" w:rsidTr="005527BA">
        <w:tc>
          <w:tcPr>
            <w:tcW w:w="947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59DA4EBF" w14:textId="77777777" w:rsidR="008932E3" w:rsidRPr="008932E3" w:rsidRDefault="008932E3" w:rsidP="003715B1">
            <w:pPr>
              <w:pStyle w:val="TableBody"/>
              <w:spacing w:after="0"/>
            </w:pPr>
            <w:r w:rsidRPr="008932E3">
              <w:rPr>
                <w:b/>
                <w:bCs/>
              </w:rPr>
              <w:t>List all exception(s):</w:t>
            </w:r>
          </w:p>
        </w:tc>
      </w:tr>
    </w:tbl>
    <w:p w14:paraId="01D633E0" w14:textId="77777777" w:rsidR="00BD2A87" w:rsidRDefault="008932E3" w:rsidP="00BD2A87">
      <w:pPr>
        <w:pStyle w:val="Heading20"/>
        <w:numPr>
          <w:ilvl w:val="0"/>
          <w:numId w:val="0"/>
        </w:numPr>
        <w:spacing w:before="0" w:after="0"/>
        <w:ind w:left="360"/>
      </w:pPr>
      <w:r w:rsidRPr="008932E3">
        <w:t xml:space="preserve"> </w:t>
      </w:r>
    </w:p>
    <w:p w14:paraId="13BB10B2" w14:textId="092F9790" w:rsidR="009737B9" w:rsidRDefault="009737B9" w:rsidP="008057B3">
      <w:pPr>
        <w:pStyle w:val="Heading20"/>
      </w:pPr>
      <w:r>
        <w:t>Bonds</w:t>
      </w:r>
    </w:p>
    <w:p w14:paraId="408EFB96" w14:textId="77777777" w:rsidR="00BD2A87" w:rsidRDefault="00BD2A87" w:rsidP="00BD2A87">
      <w:pPr>
        <w:pStyle w:val="ListParagraph"/>
        <w:spacing w:after="0" w:line="240" w:lineRule="auto"/>
        <w:ind w:left="0"/>
        <w:rPr>
          <w:rFonts w:ascii="Aptos" w:hAnsi="Aptos"/>
        </w:rPr>
      </w:pPr>
      <w:r w:rsidRPr="00BD2A87">
        <w:rPr>
          <w:rFonts w:ascii="Aptos" w:hAnsi="Aptos"/>
        </w:rPr>
        <w:t>The Contractor must furnish performance and lien bonds each for not less than 100% of the amount based on the number of maintaining agencies the Contractor is awarded:</w:t>
      </w:r>
    </w:p>
    <w:p w14:paraId="62EA502E" w14:textId="77777777" w:rsidR="00BD2A87" w:rsidRPr="00BD2A87" w:rsidRDefault="00BD2A87" w:rsidP="00BD2A87">
      <w:pPr>
        <w:pStyle w:val="ListParagraph"/>
        <w:spacing w:after="0" w:line="240" w:lineRule="auto"/>
        <w:ind w:left="0"/>
        <w:rPr>
          <w:rFonts w:ascii="Aptos" w:hAnsi="Aptos"/>
        </w:rPr>
      </w:pPr>
    </w:p>
    <w:p w14:paraId="48568521" w14:textId="77777777" w:rsidR="00BD2A87" w:rsidRPr="00BD2A87" w:rsidRDefault="00BD2A87" w:rsidP="00BD2A87">
      <w:pPr>
        <w:pStyle w:val="ListParagraph"/>
        <w:numPr>
          <w:ilvl w:val="0"/>
          <w:numId w:val="48"/>
        </w:numPr>
        <w:spacing w:after="0" w:line="278" w:lineRule="auto"/>
        <w:rPr>
          <w:rFonts w:ascii="Aptos" w:hAnsi="Aptos"/>
        </w:rPr>
      </w:pPr>
      <w:r w:rsidRPr="00BD2A87">
        <w:rPr>
          <w:rFonts w:ascii="Aptos" w:hAnsi="Aptos"/>
        </w:rPr>
        <w:t>$850,000 if the Contractor is awarded the Auburn Hills Garage and Statewide Maintenance maintaining agencies.</w:t>
      </w:r>
    </w:p>
    <w:p w14:paraId="3A3E2273" w14:textId="77777777" w:rsidR="00BD2A87" w:rsidRPr="00BD2A87" w:rsidRDefault="00BD2A87" w:rsidP="00BD2A87">
      <w:pPr>
        <w:pStyle w:val="ListParagraph"/>
        <w:numPr>
          <w:ilvl w:val="0"/>
          <w:numId w:val="48"/>
        </w:numPr>
        <w:spacing w:after="0" w:line="278" w:lineRule="auto"/>
        <w:rPr>
          <w:rFonts w:ascii="Aptos" w:hAnsi="Aptos"/>
        </w:rPr>
      </w:pPr>
      <w:r w:rsidRPr="00BD2A87">
        <w:rPr>
          <w:rFonts w:ascii="Aptos" w:hAnsi="Aptos"/>
        </w:rPr>
        <w:t>$500,000 if the Contractor is awarded the Statewide Maintenance maintaining agency.</w:t>
      </w:r>
    </w:p>
    <w:p w14:paraId="7CBC58FC" w14:textId="77777777" w:rsidR="00BD2A87" w:rsidRDefault="00BD2A87" w:rsidP="00BD2A87">
      <w:pPr>
        <w:pStyle w:val="ListParagraph"/>
        <w:numPr>
          <w:ilvl w:val="0"/>
          <w:numId w:val="48"/>
        </w:numPr>
        <w:spacing w:after="0" w:line="240" w:lineRule="auto"/>
        <w:rPr>
          <w:rFonts w:ascii="Aptos" w:hAnsi="Aptos"/>
        </w:rPr>
      </w:pPr>
      <w:r w:rsidRPr="00BD2A87">
        <w:rPr>
          <w:rFonts w:ascii="Aptos" w:hAnsi="Aptos"/>
        </w:rPr>
        <w:t>$350,000 if the Contractor is awarded the Auburn Hills Garage maintaining agency.</w:t>
      </w:r>
    </w:p>
    <w:p w14:paraId="47397DA8" w14:textId="77777777" w:rsidR="00BD2A87" w:rsidRPr="00BD2A87" w:rsidRDefault="00BD2A87" w:rsidP="00BD2A87">
      <w:pPr>
        <w:pStyle w:val="ListParagraph"/>
        <w:spacing w:after="0" w:line="240" w:lineRule="auto"/>
        <w:rPr>
          <w:rFonts w:ascii="Aptos" w:hAnsi="Aptos"/>
        </w:rPr>
      </w:pPr>
    </w:p>
    <w:p w14:paraId="60AEB920" w14:textId="77777777" w:rsidR="00BD2A87" w:rsidRDefault="00BD2A87" w:rsidP="00BD2A87">
      <w:pPr>
        <w:spacing w:after="0" w:line="240" w:lineRule="auto"/>
      </w:pPr>
      <w:r w:rsidRPr="00BD2A87">
        <w:t>The bonds must be on forms provided by MDOT.  The bonds must meet the requirements of Michigan law and MDOT and include other items such as Power of Attorney and Endorsement as specified by MDOT.  The same surety responsible for writing the performance bond must write the lien bond.  It is the Contactor’s responsibility to ensure the lien bond conforms with the terms of MCL 570.101 et seq.</w:t>
      </w:r>
    </w:p>
    <w:p w14:paraId="46199DBF" w14:textId="77777777" w:rsidR="00BD2A87" w:rsidRPr="00BD2A87" w:rsidRDefault="00BD2A87" w:rsidP="00BD2A87">
      <w:pPr>
        <w:spacing w:after="0" w:line="240" w:lineRule="auto"/>
      </w:pPr>
    </w:p>
    <w:tbl>
      <w:tblPr>
        <w:tblW w:w="10080" w:type="dxa"/>
        <w:tblCellMar>
          <w:left w:w="0" w:type="dxa"/>
          <w:right w:w="0" w:type="dxa"/>
        </w:tblCellMar>
        <w:tblLook w:val="04A0" w:firstRow="1" w:lastRow="0" w:firstColumn="1" w:lastColumn="0" w:noHBand="0" w:noVBand="1"/>
      </w:tblPr>
      <w:tblGrid>
        <w:gridCol w:w="498"/>
        <w:gridCol w:w="9582"/>
      </w:tblGrid>
      <w:tr w:rsidR="00F01133" w:rsidRPr="008932E3" w14:paraId="5AC366E5" w14:textId="77777777" w:rsidTr="0068321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7E24B5B" w14:textId="77777777" w:rsidR="00F01133" w:rsidRPr="008932E3" w:rsidRDefault="00C75D79" w:rsidP="003715B1">
            <w:pPr>
              <w:pStyle w:val="TableBody"/>
              <w:spacing w:after="0"/>
              <w:rPr>
                <w:b/>
                <w:bCs/>
              </w:rPr>
            </w:pPr>
            <w:sdt>
              <w:sdtPr>
                <w:id w:val="-1569726682"/>
                <w14:checkbox>
                  <w14:checked w14:val="0"/>
                  <w14:checkedState w14:val="2612" w14:font="MS Gothic"/>
                  <w14:uncheckedState w14:val="2610" w14:font="MS Gothic"/>
                </w14:checkbox>
              </w:sdtPr>
              <w:sdtEndPr/>
              <w:sdtContent>
                <w:r w:rsidR="00F01133" w:rsidRPr="008932E3">
                  <w:rPr>
                    <w:rFonts w:eastAsia="MS Gothic" w:cs="Segoe UI Symbol"/>
                  </w:rPr>
                  <w:t>☐</w:t>
                </w:r>
              </w:sdtContent>
            </w:sdt>
          </w:p>
        </w:tc>
        <w:tc>
          <w:tcPr>
            <w:tcW w:w="901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4F71C5F0" w14:textId="77777777" w:rsidR="00F01133" w:rsidRPr="008932E3" w:rsidRDefault="00F01133" w:rsidP="003715B1">
            <w:pPr>
              <w:pStyle w:val="TableBody"/>
              <w:spacing w:after="0"/>
            </w:pPr>
            <w:r w:rsidRPr="008932E3">
              <w:t xml:space="preserve">I have reviewed the above requirement and agree with no exception. </w:t>
            </w:r>
          </w:p>
        </w:tc>
      </w:tr>
      <w:tr w:rsidR="00F01133" w:rsidRPr="008932E3" w14:paraId="36B8FAEB" w14:textId="77777777" w:rsidTr="00683218">
        <w:trPr>
          <w:trHeight w:val="374"/>
        </w:trPr>
        <w:tc>
          <w:tcPr>
            <w:tcW w:w="468"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154F4FD0" w14:textId="77777777" w:rsidR="00F01133" w:rsidRPr="008932E3" w:rsidRDefault="00C75D79" w:rsidP="003715B1">
            <w:pPr>
              <w:pStyle w:val="TableBody"/>
              <w:spacing w:after="0"/>
            </w:pPr>
            <w:sdt>
              <w:sdtPr>
                <w:id w:val="603077168"/>
                <w14:checkbox>
                  <w14:checked w14:val="0"/>
                  <w14:checkedState w14:val="2612" w14:font="MS Gothic"/>
                  <w14:uncheckedState w14:val="2610" w14:font="MS Gothic"/>
                </w14:checkbox>
              </w:sdtPr>
              <w:sdtEndPr/>
              <w:sdtContent>
                <w:r w:rsidR="00F01133" w:rsidRPr="008932E3">
                  <w:rPr>
                    <w:rFonts w:eastAsia="MS Gothic" w:cs="Segoe UI Symbol"/>
                  </w:rPr>
                  <w:t>☐</w:t>
                </w:r>
              </w:sdtContent>
            </w:sdt>
          </w:p>
        </w:tc>
        <w:tc>
          <w:tcPr>
            <w:tcW w:w="9010" w:type="dxa"/>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B59244" w14:textId="77777777" w:rsidR="00F01133" w:rsidRPr="008932E3" w:rsidRDefault="00F01133" w:rsidP="003715B1">
            <w:pPr>
              <w:pStyle w:val="TableBody"/>
              <w:spacing w:after="0"/>
            </w:pPr>
            <w:r w:rsidRPr="008932E3">
              <w:t>I have reviewed the above requirement and have noted all exception(s) below.</w:t>
            </w:r>
          </w:p>
        </w:tc>
      </w:tr>
      <w:tr w:rsidR="00F01133" w:rsidRPr="008932E3" w14:paraId="29F3D668" w14:textId="77777777" w:rsidTr="00683218">
        <w:tc>
          <w:tcPr>
            <w:tcW w:w="9478" w:type="dxa"/>
            <w:gridSpan w:val="2"/>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17ED665" w14:textId="77777777" w:rsidR="00F01133" w:rsidRPr="008932E3" w:rsidRDefault="00F01133" w:rsidP="003715B1">
            <w:pPr>
              <w:pStyle w:val="TableBody"/>
              <w:spacing w:after="0"/>
            </w:pPr>
            <w:r w:rsidRPr="008932E3">
              <w:rPr>
                <w:b/>
                <w:bCs/>
              </w:rPr>
              <w:t>List all exception(s):</w:t>
            </w:r>
          </w:p>
        </w:tc>
      </w:tr>
    </w:tbl>
    <w:p w14:paraId="53A3E293" w14:textId="77777777" w:rsidR="00F01133" w:rsidRPr="00F01133" w:rsidRDefault="00F01133" w:rsidP="00F01133">
      <w:pPr>
        <w:spacing w:after="0" w:line="240" w:lineRule="auto"/>
      </w:pPr>
    </w:p>
    <w:p w14:paraId="0BEE6C2D" w14:textId="10728092" w:rsidR="008932E3" w:rsidRPr="008932E3" w:rsidRDefault="008932E3" w:rsidP="008057B3">
      <w:pPr>
        <w:pStyle w:val="Heading20"/>
      </w:pPr>
      <w:r w:rsidRPr="008932E3">
        <w:t>Additional Requirements</w:t>
      </w:r>
    </w:p>
    <w:p w14:paraId="54B8AF52" w14:textId="77777777" w:rsidR="008932E3" w:rsidRPr="008932E3" w:rsidRDefault="008932E3" w:rsidP="008057B3">
      <w:pPr>
        <w:pStyle w:val="Heading3"/>
      </w:pPr>
      <w:r w:rsidRPr="00331DB5">
        <w:t>Environmental</w:t>
      </w:r>
      <w:r w:rsidRPr="008932E3">
        <w:t xml:space="preserve"> and Energy Efficiency Product Standards</w:t>
      </w:r>
    </w:p>
    <w:p w14:paraId="5E1020B2" w14:textId="77777777" w:rsidR="008932E3" w:rsidRPr="008932E3" w:rsidRDefault="008932E3" w:rsidP="008057B3">
      <w:pPr>
        <w:pStyle w:val="Body"/>
      </w:pPr>
      <w:r w:rsidRPr="008932E3">
        <w:lastRenderedPageBreak/>
        <w:t>The Contractor must identify any energy efficient, bio-based, or otherwise environmentally friendly products used in the products. Contractor must include any relevant third-party certification, including the verification of a United States Department of Agriculture certified bio-based product label. Contractor must describe how products that meet these requirements are identified or otherwise labelled.</w:t>
      </w:r>
    </w:p>
    <w:tbl>
      <w:tblPr>
        <w:tblW w:w="9478" w:type="dxa"/>
        <w:tblCellMar>
          <w:left w:w="0" w:type="dxa"/>
          <w:right w:w="0" w:type="dxa"/>
        </w:tblCellMar>
        <w:tblLook w:val="04A0" w:firstRow="1" w:lastRow="0" w:firstColumn="1" w:lastColumn="0" w:noHBand="0" w:noVBand="1"/>
      </w:tblPr>
      <w:tblGrid>
        <w:gridCol w:w="530"/>
        <w:gridCol w:w="1686"/>
        <w:gridCol w:w="7262"/>
      </w:tblGrid>
      <w:tr w:rsidR="008932E3" w:rsidRPr="008932E3" w14:paraId="4B23E92B"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2BC339B0" w14:textId="77777777" w:rsidR="008932E3" w:rsidRPr="008932E3" w:rsidRDefault="00C75D79" w:rsidP="003715B1">
            <w:pPr>
              <w:pStyle w:val="TableBody"/>
              <w:spacing w:after="0"/>
              <w:rPr>
                <w:b/>
                <w:bCs/>
              </w:rPr>
            </w:pPr>
            <w:sdt>
              <w:sdtPr>
                <w:id w:val="-262931174"/>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48" w:type="dxa"/>
            <w:gridSpan w:val="2"/>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B88D36D" w14:textId="77777777" w:rsidR="008932E3" w:rsidRPr="008932E3" w:rsidRDefault="008932E3" w:rsidP="003715B1">
            <w:pPr>
              <w:pStyle w:val="TableBody"/>
              <w:spacing w:after="0"/>
              <w:rPr>
                <w:rFonts w:eastAsia="Times"/>
              </w:rPr>
            </w:pPr>
            <w:r w:rsidRPr="008932E3">
              <w:rPr>
                <w:rFonts w:eastAsia="Times"/>
              </w:rPr>
              <w:t>I confirm the above requirement and agree with no exception.</w:t>
            </w:r>
          </w:p>
        </w:tc>
      </w:tr>
      <w:tr w:rsidR="008932E3" w:rsidRPr="008932E3" w14:paraId="7284A85E"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BB4F81A" w14:textId="77777777" w:rsidR="008932E3" w:rsidRPr="008932E3" w:rsidRDefault="00C75D79" w:rsidP="003715B1">
            <w:pPr>
              <w:pStyle w:val="TableBody"/>
              <w:spacing w:after="0"/>
            </w:pPr>
            <w:sdt>
              <w:sdtPr>
                <w:id w:val="553120191"/>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48" w:type="dxa"/>
            <w:gridSpan w:val="2"/>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89EE359" w14:textId="7777777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29A1E8D3" w14:textId="77777777" w:rsidTr="00DB2BED">
        <w:tc>
          <w:tcPr>
            <w:tcW w:w="9478" w:type="dxa"/>
            <w:gridSpan w:val="3"/>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663C1296" w14:textId="77777777" w:rsidR="008932E3" w:rsidRPr="008932E3" w:rsidRDefault="008932E3" w:rsidP="003715B1">
            <w:pPr>
              <w:pStyle w:val="TableBody"/>
              <w:spacing w:after="0"/>
              <w:rPr>
                <w:rFonts w:eastAsia="Times"/>
              </w:rPr>
            </w:pPr>
            <w:bookmarkStart w:id="61" w:name="_Hlk51742542"/>
            <w:r w:rsidRPr="008932E3">
              <w:rPr>
                <w:rFonts w:eastAsia="Times"/>
                <w:b/>
                <w:bCs/>
              </w:rPr>
              <w:t xml:space="preserve">List all exception(s): </w:t>
            </w:r>
            <w:r w:rsidRPr="008932E3">
              <w:rPr>
                <w:rFonts w:eastAsia="Times"/>
                <w:i/>
                <w:iCs/>
              </w:rPr>
              <w:t>(Add rows as necessary.)</w:t>
            </w:r>
          </w:p>
        </w:tc>
      </w:tr>
      <w:tr w:rsidR="008932E3" w:rsidRPr="008932E3" w14:paraId="25D3D7A6" w14:textId="77777777" w:rsidTr="00DB2BED">
        <w:tc>
          <w:tcPr>
            <w:tcW w:w="221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436DA272" w14:textId="77777777" w:rsidR="008932E3" w:rsidRPr="008932E3" w:rsidRDefault="008932E3" w:rsidP="003715B1">
            <w:pPr>
              <w:pStyle w:val="TableBody"/>
              <w:spacing w:after="0"/>
              <w:rPr>
                <w:bCs/>
              </w:rPr>
            </w:pPr>
            <w:r w:rsidRPr="008932E3">
              <w:rPr>
                <w:b/>
              </w:rPr>
              <w:t>Item #:</w:t>
            </w:r>
          </w:p>
        </w:tc>
        <w:tc>
          <w:tcPr>
            <w:tcW w:w="7262" w:type="dxa"/>
            <w:tcBorders>
              <w:top w:val="single" w:sz="4" w:space="0" w:color="auto"/>
              <w:left w:val="single" w:sz="4" w:space="0" w:color="auto"/>
              <w:bottom w:val="single" w:sz="4" w:space="0" w:color="auto"/>
              <w:right w:val="single" w:sz="4" w:space="0" w:color="auto"/>
            </w:tcBorders>
            <w:shd w:val="clear" w:color="auto" w:fill="D9D9D9"/>
            <w:hideMark/>
          </w:tcPr>
          <w:p w14:paraId="5FFDC74E" w14:textId="77777777" w:rsidR="008932E3" w:rsidRPr="008932E3" w:rsidRDefault="008932E3" w:rsidP="003715B1">
            <w:pPr>
              <w:pStyle w:val="TableBody"/>
              <w:spacing w:after="0"/>
              <w:rPr>
                <w:bCs/>
              </w:rPr>
            </w:pPr>
            <w:r w:rsidRPr="008932E3">
              <w:rPr>
                <w:b/>
              </w:rPr>
              <w:t>Response:</w:t>
            </w:r>
          </w:p>
        </w:tc>
      </w:tr>
      <w:tr w:rsidR="008932E3" w:rsidRPr="008932E3" w14:paraId="4EC8E42B" w14:textId="77777777" w:rsidTr="00DB2BED">
        <w:tc>
          <w:tcPr>
            <w:tcW w:w="9478" w:type="dxa"/>
            <w:gridSpan w:val="3"/>
            <w:tcBorders>
              <w:top w:val="single" w:sz="4" w:space="0" w:color="auto"/>
              <w:left w:val="single" w:sz="4" w:space="0" w:color="auto"/>
              <w:bottom w:val="single" w:sz="4" w:space="0" w:color="auto"/>
              <w:right w:val="single" w:sz="4" w:space="0" w:color="auto"/>
            </w:tcBorders>
            <w:shd w:val="clear" w:color="auto" w:fill="D6E3BC"/>
            <w:tcMar>
              <w:top w:w="0" w:type="dxa"/>
              <w:left w:w="108" w:type="dxa"/>
              <w:bottom w:w="0" w:type="dxa"/>
              <w:right w:w="108" w:type="dxa"/>
            </w:tcMar>
          </w:tcPr>
          <w:p w14:paraId="122FCC9A" w14:textId="1D8BEA13" w:rsidR="008932E3" w:rsidRPr="008932E3" w:rsidRDefault="008932E3" w:rsidP="003715B1">
            <w:pPr>
              <w:pStyle w:val="TableBody"/>
              <w:spacing w:after="0"/>
            </w:pPr>
            <w:r w:rsidRPr="008932E3">
              <w:rPr>
                <w:rFonts w:eastAsia="Times"/>
                <w:b/>
                <w:bCs/>
              </w:rPr>
              <w:t>Bidder must provide detailed information as required above – either in this response box or identified here as an attachment to this RFP.</w:t>
            </w:r>
          </w:p>
        </w:tc>
      </w:tr>
    </w:tbl>
    <w:bookmarkEnd w:id="61"/>
    <w:p w14:paraId="0BE6369E" w14:textId="77777777" w:rsidR="008932E3" w:rsidRPr="008932E3" w:rsidRDefault="008932E3" w:rsidP="008057B3">
      <w:pPr>
        <w:pStyle w:val="Heading3"/>
      </w:pPr>
      <w:r w:rsidRPr="008932E3">
        <w:t>Hazardous Chemical Identification</w:t>
      </w:r>
    </w:p>
    <w:p w14:paraId="19C9FB94" w14:textId="77777777" w:rsidR="008932E3" w:rsidRPr="008932E3" w:rsidRDefault="008932E3" w:rsidP="008057B3">
      <w:pPr>
        <w:pStyle w:val="Body"/>
      </w:pPr>
      <w:r w:rsidRPr="008932E3">
        <w:t xml:space="preserve">In accordance with the federal Emergency Planning and Community Right-to-Know Act, 42 USC 11001, </w:t>
      </w:r>
      <w:r w:rsidRPr="008932E3">
        <w:rPr>
          <w:i/>
        </w:rPr>
        <w:t>et seq.</w:t>
      </w:r>
      <w:r w:rsidRPr="008932E3">
        <w:t>, as amended, the Contractor must provide a Material Safety Data Sheet listing any hazardous chemicals as defined in 40 CFR §370.2, to be delivered. Each hazardous chemical must be properly identified, including any applicable identification number, such as a National Stock Number or Special Item Number.</w:t>
      </w:r>
    </w:p>
    <w:p w14:paraId="74C52EBC" w14:textId="77777777" w:rsidR="008932E3" w:rsidRPr="008932E3" w:rsidRDefault="008932E3" w:rsidP="008057B3">
      <w:pPr>
        <w:pStyle w:val="Body"/>
      </w:pPr>
      <w:r w:rsidRPr="008932E3">
        <w:t>The Contractor must identify any hazardous chemicals that will be provided under any resulting contract.</w:t>
      </w:r>
    </w:p>
    <w:tbl>
      <w:tblPr>
        <w:tblW w:w="9450" w:type="dxa"/>
        <w:tblCellMar>
          <w:left w:w="0" w:type="dxa"/>
          <w:right w:w="0" w:type="dxa"/>
        </w:tblCellMar>
        <w:tblLook w:val="04A0" w:firstRow="1" w:lastRow="0" w:firstColumn="1" w:lastColumn="0" w:noHBand="0" w:noVBand="1"/>
      </w:tblPr>
      <w:tblGrid>
        <w:gridCol w:w="530"/>
        <w:gridCol w:w="8920"/>
      </w:tblGrid>
      <w:tr w:rsidR="008932E3" w:rsidRPr="008932E3" w14:paraId="1C275F36"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B9ED78F" w14:textId="77777777" w:rsidR="008932E3" w:rsidRPr="008932E3" w:rsidRDefault="00C75D79" w:rsidP="003715B1">
            <w:pPr>
              <w:pStyle w:val="TableBody"/>
              <w:spacing w:after="0"/>
              <w:rPr>
                <w:b/>
                <w:bCs/>
              </w:rPr>
            </w:pPr>
            <w:sdt>
              <w:sdtPr>
                <w:id w:val="79957126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27C06D21" w14:textId="77777777" w:rsidR="008932E3" w:rsidRPr="008932E3" w:rsidRDefault="008932E3" w:rsidP="003715B1">
            <w:pPr>
              <w:pStyle w:val="TableBody"/>
              <w:spacing w:after="0"/>
              <w:rPr>
                <w:rFonts w:eastAsia="Times"/>
              </w:rPr>
            </w:pPr>
            <w:r w:rsidRPr="008932E3">
              <w:rPr>
                <w:rFonts w:eastAsia="Times"/>
              </w:rPr>
              <w:t>I confirm the above requirement and agree with no exception.</w:t>
            </w:r>
          </w:p>
        </w:tc>
      </w:tr>
    </w:tbl>
    <w:p w14:paraId="2D7C5463" w14:textId="77777777" w:rsidR="008932E3" w:rsidRPr="008932E3" w:rsidRDefault="008932E3" w:rsidP="008057B3">
      <w:pPr>
        <w:pStyle w:val="Heading3"/>
      </w:pPr>
      <w:r w:rsidRPr="008932E3">
        <w:t>Mercury Content</w:t>
      </w:r>
    </w:p>
    <w:p w14:paraId="15BE3588" w14:textId="77777777" w:rsidR="008932E3" w:rsidRPr="008932E3" w:rsidRDefault="008932E3" w:rsidP="008057B3">
      <w:pPr>
        <w:pStyle w:val="Body"/>
      </w:pPr>
      <w:r w:rsidRPr="008932E3">
        <w:t xml:space="preserve">Pursuant to MCL 18.1261d, mercury-free products must be procured when possible. The Contractor must explain if it intends to provide products containing mercury, the amount or concentration of mercury, and whether cost competitive alternatives exist. If a cost competitive alternative does exist, the Contractor must provide justification as to why the </w:t>
      </w:r>
      <w:proofErr w:type="gramStart"/>
      <w:r w:rsidRPr="008932E3">
        <w:t>particular product</w:t>
      </w:r>
      <w:proofErr w:type="gramEnd"/>
      <w:r w:rsidRPr="008932E3">
        <w:t xml:space="preserve"> is essential. All products containing mercury must be labeled </w:t>
      </w:r>
      <w:proofErr w:type="gramStart"/>
      <w:r w:rsidRPr="008932E3">
        <w:t>as containing</w:t>
      </w:r>
      <w:proofErr w:type="gramEnd"/>
      <w:r w:rsidRPr="008932E3">
        <w:t xml:space="preserve"> mercury.</w:t>
      </w:r>
    </w:p>
    <w:tbl>
      <w:tblPr>
        <w:tblW w:w="10080" w:type="dxa"/>
        <w:tblCellMar>
          <w:left w:w="0" w:type="dxa"/>
          <w:right w:w="0" w:type="dxa"/>
        </w:tblCellMar>
        <w:tblLook w:val="04A0" w:firstRow="1" w:lastRow="0" w:firstColumn="1" w:lastColumn="0" w:noHBand="0" w:noVBand="1"/>
      </w:tblPr>
      <w:tblGrid>
        <w:gridCol w:w="565"/>
        <w:gridCol w:w="9515"/>
      </w:tblGrid>
      <w:tr w:rsidR="008932E3" w:rsidRPr="008932E3" w14:paraId="0202634B" w14:textId="77777777" w:rsidTr="00DB2BED">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3D185489" w14:textId="77777777" w:rsidR="008932E3" w:rsidRPr="008932E3" w:rsidRDefault="00C75D79" w:rsidP="003715B1">
            <w:pPr>
              <w:pStyle w:val="TableBody"/>
              <w:spacing w:after="0"/>
              <w:rPr>
                <w:b/>
                <w:bCs/>
              </w:rPr>
            </w:pPr>
            <w:sdt>
              <w:sdtPr>
                <w:id w:val="-225300034"/>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696FD319" w14:textId="77777777" w:rsidR="008932E3" w:rsidRPr="008932E3" w:rsidRDefault="008932E3" w:rsidP="003715B1">
            <w:pPr>
              <w:pStyle w:val="TableBody"/>
              <w:spacing w:after="0"/>
              <w:rPr>
                <w:rFonts w:eastAsia="Times"/>
              </w:rPr>
            </w:pPr>
            <w:r w:rsidRPr="008932E3">
              <w:rPr>
                <w:rFonts w:eastAsia="Times"/>
              </w:rPr>
              <w:t>I confirm the above requirement and agree with no exception.</w:t>
            </w:r>
          </w:p>
        </w:tc>
      </w:tr>
    </w:tbl>
    <w:p w14:paraId="30A7D55E" w14:textId="77777777" w:rsidR="008932E3" w:rsidRPr="008932E3" w:rsidRDefault="008932E3" w:rsidP="008057B3">
      <w:pPr>
        <w:pStyle w:val="Heading3"/>
      </w:pPr>
      <w:r w:rsidRPr="008932E3">
        <w:t>Brominated Flame Retardants</w:t>
      </w:r>
    </w:p>
    <w:p w14:paraId="31B13591" w14:textId="77777777" w:rsidR="008932E3" w:rsidRPr="008932E3" w:rsidRDefault="008932E3" w:rsidP="008057B3">
      <w:pPr>
        <w:pStyle w:val="Body"/>
      </w:pPr>
      <w:r w:rsidRPr="008932E3">
        <w:t xml:space="preserve">The State prefers to purchase products that do not contain brominated flame retardants (BFRs) whenever possible. The Contractor must disclose whether the products contain BFRs. </w:t>
      </w:r>
      <w:bookmarkStart w:id="62" w:name="_Hlk53565952"/>
      <w:r w:rsidRPr="008932E3">
        <w:t>Contractor must describe how products that meet these requirements are identified or otherwise labelled.</w:t>
      </w:r>
    </w:p>
    <w:tbl>
      <w:tblPr>
        <w:tblW w:w="10080" w:type="dxa"/>
        <w:tblCellMar>
          <w:left w:w="0" w:type="dxa"/>
          <w:right w:w="0" w:type="dxa"/>
        </w:tblCellMar>
        <w:tblLook w:val="04A0" w:firstRow="1" w:lastRow="0" w:firstColumn="1" w:lastColumn="0" w:noHBand="0" w:noVBand="1"/>
      </w:tblPr>
      <w:tblGrid>
        <w:gridCol w:w="563"/>
        <w:gridCol w:w="1809"/>
        <w:gridCol w:w="7678"/>
        <w:gridCol w:w="30"/>
      </w:tblGrid>
      <w:tr w:rsidR="008932E3" w:rsidRPr="008932E3" w14:paraId="79C6CAE9" w14:textId="77777777" w:rsidTr="00DB2BED">
        <w:trPr>
          <w:gridAfter w:val="1"/>
          <w:wAfter w:w="28" w:type="dxa"/>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bookmarkEnd w:id="62"/>
          <w:p w14:paraId="7660D1EA" w14:textId="77777777" w:rsidR="008932E3" w:rsidRPr="008932E3" w:rsidRDefault="00C75D79" w:rsidP="003715B1">
            <w:pPr>
              <w:pStyle w:val="TableBody"/>
              <w:spacing w:after="0"/>
              <w:rPr>
                <w:b/>
                <w:bCs/>
              </w:rPr>
            </w:pPr>
            <w:sdt>
              <w:sdtPr>
                <w:id w:val="-46859193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20" w:type="dxa"/>
            <w:gridSpan w:val="2"/>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7B6200D4" w14:textId="77777777" w:rsidR="008932E3" w:rsidRPr="008932E3" w:rsidRDefault="008932E3" w:rsidP="003715B1">
            <w:pPr>
              <w:pStyle w:val="TableBody"/>
              <w:spacing w:after="0"/>
              <w:rPr>
                <w:rFonts w:eastAsia="Times"/>
              </w:rPr>
            </w:pPr>
            <w:r w:rsidRPr="008932E3">
              <w:rPr>
                <w:rFonts w:eastAsia="Times"/>
              </w:rPr>
              <w:t>I confirm the above requirement and agree with no exception.</w:t>
            </w:r>
          </w:p>
        </w:tc>
      </w:tr>
      <w:tr w:rsidR="008932E3" w:rsidRPr="008932E3" w14:paraId="173BEEDE" w14:textId="77777777" w:rsidTr="00DB2BED">
        <w:trPr>
          <w:gridAfter w:val="1"/>
          <w:wAfter w:w="28" w:type="dxa"/>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5A633D43" w14:textId="77777777" w:rsidR="008932E3" w:rsidRPr="008932E3" w:rsidRDefault="00C75D79" w:rsidP="003715B1">
            <w:pPr>
              <w:pStyle w:val="TableBody"/>
              <w:spacing w:after="0"/>
            </w:pPr>
            <w:sdt>
              <w:sdtPr>
                <w:id w:val="999630389"/>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20" w:type="dxa"/>
            <w:gridSpan w:val="2"/>
            <w:tcBorders>
              <w:top w:val="single" w:sz="6"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2C320D7B" w14:textId="77777777" w:rsidR="008932E3" w:rsidRPr="008932E3" w:rsidRDefault="008932E3" w:rsidP="003715B1">
            <w:pPr>
              <w:pStyle w:val="TableBody"/>
              <w:spacing w:after="0"/>
              <w:rPr>
                <w:rFonts w:eastAsia="Times"/>
              </w:rPr>
            </w:pPr>
            <w:r w:rsidRPr="008932E3">
              <w:rPr>
                <w:rFonts w:eastAsia="Times"/>
              </w:rPr>
              <w:t>I have reviewed the above requirement and have noted all exception(s) below.</w:t>
            </w:r>
          </w:p>
        </w:tc>
      </w:tr>
      <w:tr w:rsidR="008932E3" w:rsidRPr="008932E3" w14:paraId="5F8EAE4F" w14:textId="77777777" w:rsidTr="00DB2BED">
        <w:tc>
          <w:tcPr>
            <w:tcW w:w="9478" w:type="dxa"/>
            <w:gridSpan w:val="4"/>
            <w:tcBorders>
              <w:top w:val="nil"/>
              <w:left w:val="single" w:sz="8" w:space="0" w:color="auto"/>
              <w:bottom w:val="single" w:sz="12" w:space="0" w:color="auto"/>
              <w:right w:val="single" w:sz="8" w:space="0" w:color="auto"/>
            </w:tcBorders>
            <w:shd w:val="clear" w:color="auto" w:fill="D9D9D9"/>
            <w:tcMar>
              <w:top w:w="0" w:type="dxa"/>
              <w:left w:w="108" w:type="dxa"/>
              <w:bottom w:w="0" w:type="dxa"/>
              <w:right w:w="108" w:type="dxa"/>
            </w:tcMar>
          </w:tcPr>
          <w:p w14:paraId="7147838D" w14:textId="77777777" w:rsidR="008932E3" w:rsidRPr="008932E3" w:rsidRDefault="008932E3" w:rsidP="003715B1">
            <w:pPr>
              <w:pStyle w:val="TableBody"/>
              <w:spacing w:after="0"/>
              <w:rPr>
                <w:rFonts w:eastAsia="Times"/>
              </w:rPr>
            </w:pPr>
            <w:r w:rsidRPr="008932E3">
              <w:rPr>
                <w:rFonts w:eastAsia="Times"/>
                <w:b/>
                <w:bCs/>
              </w:rPr>
              <w:t xml:space="preserve">List all exception(s): </w:t>
            </w:r>
            <w:r w:rsidRPr="008932E3">
              <w:rPr>
                <w:rFonts w:eastAsia="Times"/>
                <w:i/>
                <w:iCs/>
              </w:rPr>
              <w:t>(Add rows as necessary.)</w:t>
            </w:r>
          </w:p>
        </w:tc>
      </w:tr>
      <w:tr w:rsidR="008932E3" w:rsidRPr="008932E3" w14:paraId="14A4B282" w14:textId="77777777" w:rsidTr="00DB2BED">
        <w:trPr>
          <w:gridAfter w:val="1"/>
          <w:wAfter w:w="28" w:type="dxa"/>
        </w:trPr>
        <w:tc>
          <w:tcPr>
            <w:tcW w:w="2231"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FC1F0BA" w14:textId="77777777" w:rsidR="008932E3" w:rsidRPr="008932E3" w:rsidRDefault="008932E3" w:rsidP="003715B1">
            <w:pPr>
              <w:pStyle w:val="TableBody"/>
              <w:spacing w:after="0"/>
              <w:rPr>
                <w:b/>
              </w:rPr>
            </w:pPr>
            <w:r w:rsidRPr="008932E3">
              <w:rPr>
                <w:b/>
              </w:rPr>
              <w:t>Item #:</w:t>
            </w:r>
            <w:r w:rsidRPr="008932E3">
              <w:t xml:space="preserve"> </w:t>
            </w:r>
          </w:p>
        </w:tc>
        <w:tc>
          <w:tcPr>
            <w:tcW w:w="72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E3CFC37" w14:textId="77777777" w:rsidR="008932E3" w:rsidRPr="008932E3" w:rsidRDefault="008932E3" w:rsidP="003715B1">
            <w:pPr>
              <w:pStyle w:val="TableBody"/>
              <w:spacing w:after="0"/>
              <w:rPr>
                <w:bCs/>
              </w:rPr>
            </w:pPr>
            <w:r w:rsidRPr="008932E3">
              <w:rPr>
                <w:b/>
              </w:rPr>
              <w:t>Response:</w:t>
            </w:r>
          </w:p>
        </w:tc>
      </w:tr>
    </w:tbl>
    <w:p w14:paraId="0D60E79E" w14:textId="77BD5AD1" w:rsidR="008932E3" w:rsidRPr="008932E3" w:rsidRDefault="008932E3" w:rsidP="008057B3">
      <w:pPr>
        <w:pStyle w:val="Heading3"/>
      </w:pPr>
      <w:r w:rsidRPr="008932E3">
        <w:t>Perfluoroalkyl and Polyfluoroalkyl Substances (PFAS)</w:t>
      </w:r>
    </w:p>
    <w:p w14:paraId="59A24953" w14:textId="77777777" w:rsidR="008932E3" w:rsidRPr="008932E3" w:rsidRDefault="008932E3" w:rsidP="008057B3">
      <w:pPr>
        <w:pStyle w:val="Body"/>
      </w:pPr>
      <w:r w:rsidRPr="008932E3">
        <w:lastRenderedPageBreak/>
        <w:t>The Contractor must confirm that the provided products do not intentionally contain PFAS. This consists of all components of the provided products, including product packaging.</w:t>
      </w:r>
    </w:p>
    <w:tbl>
      <w:tblPr>
        <w:tblW w:w="10080" w:type="dxa"/>
        <w:tblCellMar>
          <w:left w:w="0" w:type="dxa"/>
          <w:right w:w="0" w:type="dxa"/>
        </w:tblCellMar>
        <w:tblLook w:val="04A0" w:firstRow="1" w:lastRow="0" w:firstColumn="1" w:lastColumn="0" w:noHBand="0" w:noVBand="1"/>
      </w:tblPr>
      <w:tblGrid>
        <w:gridCol w:w="565"/>
        <w:gridCol w:w="9515"/>
      </w:tblGrid>
      <w:tr w:rsidR="008932E3" w:rsidRPr="008932E3" w14:paraId="7B1D1014" w14:textId="77777777" w:rsidTr="00165FD5">
        <w:trPr>
          <w:trHeight w:val="374"/>
        </w:trPr>
        <w:tc>
          <w:tcPr>
            <w:tcW w:w="530" w:type="dxa"/>
            <w:tcBorders>
              <w:top w:val="single" w:sz="6" w:space="0" w:color="auto"/>
              <w:left w:val="single" w:sz="8" w:space="0" w:color="auto"/>
              <w:bottom w:val="single" w:sz="8" w:space="0" w:color="auto"/>
              <w:right w:val="single" w:sz="8" w:space="0" w:color="auto"/>
            </w:tcBorders>
            <w:shd w:val="clear" w:color="auto" w:fill="FFFFCC"/>
            <w:tcMar>
              <w:top w:w="0" w:type="dxa"/>
              <w:left w:w="108" w:type="dxa"/>
              <w:bottom w:w="0" w:type="dxa"/>
              <w:right w:w="108" w:type="dxa"/>
            </w:tcMar>
            <w:vAlign w:val="center"/>
            <w:hideMark/>
          </w:tcPr>
          <w:p w14:paraId="41E3E672" w14:textId="77777777" w:rsidR="008932E3" w:rsidRPr="008932E3" w:rsidRDefault="00C75D79" w:rsidP="003715B1">
            <w:pPr>
              <w:pStyle w:val="TableBody"/>
              <w:spacing w:after="0"/>
              <w:rPr>
                <w:b/>
                <w:bCs/>
              </w:rPr>
            </w:pPr>
            <w:sdt>
              <w:sdtPr>
                <w:id w:val="-1648425673"/>
                <w14:checkbox>
                  <w14:checked w14:val="0"/>
                  <w14:checkedState w14:val="2612" w14:font="MS Gothic"/>
                  <w14:uncheckedState w14:val="2610" w14:font="MS Gothic"/>
                </w14:checkbox>
              </w:sdtPr>
              <w:sdtEndPr/>
              <w:sdtContent>
                <w:r w:rsidR="008932E3" w:rsidRPr="008932E3">
                  <w:rPr>
                    <w:rFonts w:eastAsia="MS Gothic" w:cs="Segoe UI Symbol"/>
                  </w:rPr>
                  <w:t>☐</w:t>
                </w:r>
              </w:sdtContent>
            </w:sdt>
          </w:p>
        </w:tc>
        <w:tc>
          <w:tcPr>
            <w:tcW w:w="8920" w:type="dxa"/>
            <w:tcBorders>
              <w:top w:val="single" w:sz="6" w:space="0" w:color="auto"/>
              <w:left w:val="nil"/>
              <w:bottom w:val="single" w:sz="8" w:space="0" w:color="auto"/>
              <w:right w:val="single" w:sz="8" w:space="0" w:color="auto"/>
            </w:tcBorders>
            <w:tcMar>
              <w:top w:w="0" w:type="dxa"/>
              <w:left w:w="108" w:type="dxa"/>
              <w:bottom w:w="0" w:type="dxa"/>
              <w:right w:w="108" w:type="dxa"/>
            </w:tcMar>
            <w:vAlign w:val="center"/>
            <w:hideMark/>
          </w:tcPr>
          <w:p w14:paraId="5F0C6F77" w14:textId="77777777" w:rsidR="008932E3" w:rsidRPr="008932E3" w:rsidRDefault="008932E3" w:rsidP="003715B1">
            <w:pPr>
              <w:pStyle w:val="TableBody"/>
              <w:spacing w:after="0"/>
              <w:rPr>
                <w:rFonts w:eastAsia="Times"/>
              </w:rPr>
            </w:pPr>
            <w:r w:rsidRPr="008932E3">
              <w:rPr>
                <w:rFonts w:eastAsia="Times"/>
              </w:rPr>
              <w:t>I confirm the above requirement and agree with no exception.</w:t>
            </w:r>
          </w:p>
        </w:tc>
      </w:tr>
    </w:tbl>
    <w:p w14:paraId="46C84175" w14:textId="77777777" w:rsidR="00E37FB6" w:rsidRDefault="00E37FB6" w:rsidP="008057B3">
      <w:pPr>
        <w:spacing w:before="240" w:line="240" w:lineRule="auto"/>
        <w:rPr>
          <w:highlight w:val="magenta"/>
        </w:rPr>
      </w:pPr>
    </w:p>
    <w:p w14:paraId="1964FCB0" w14:textId="77777777" w:rsidR="00796FBD" w:rsidRDefault="00796FBD" w:rsidP="008057B3">
      <w:pPr>
        <w:spacing w:before="240" w:line="240" w:lineRule="auto"/>
        <w:rPr>
          <w:highlight w:val="magenta"/>
        </w:rPr>
      </w:pPr>
      <w:r>
        <w:rPr>
          <w:highlight w:val="magenta"/>
        </w:rPr>
        <w:br w:type="page"/>
      </w:r>
    </w:p>
    <w:p w14:paraId="384D64AB" w14:textId="6CE146C6" w:rsidR="00D72D7F" w:rsidRPr="00D72D7F" w:rsidRDefault="00D72D7F" w:rsidP="008057B3">
      <w:pPr>
        <w:spacing w:before="240" w:line="240" w:lineRule="auto"/>
        <w:rPr>
          <w:rFonts w:eastAsia="Times New Roman" w:cs="Arial"/>
          <w:b/>
          <w:color w:val="2C67AE"/>
          <w:sz w:val="4"/>
          <w:szCs w:val="28"/>
        </w:rPr>
      </w:pPr>
      <w:r w:rsidRPr="00D72D7F">
        <w:rPr>
          <w:highlight w:val="magenta"/>
        </w:rPr>
        <w:lastRenderedPageBreak/>
        <w:fldChar w:fldCharType="begin">
          <w:ffData>
            <w:name w:val="Text6"/>
            <w:enabled/>
            <w:calcOnExit w:val="0"/>
            <w:textInput>
              <w:default w:val="Enter company name here"/>
            </w:textInput>
          </w:ffData>
        </w:fldChar>
      </w:r>
      <w:r w:rsidRPr="00D72D7F">
        <w:rPr>
          <w:highlight w:val="magenta"/>
        </w:rPr>
        <w:instrText xml:space="preserve"> FORMTEXT </w:instrText>
      </w:r>
      <w:r w:rsidRPr="00D72D7F">
        <w:rPr>
          <w:highlight w:val="magenta"/>
        </w:rPr>
      </w:r>
      <w:r w:rsidRPr="00D72D7F">
        <w:rPr>
          <w:highlight w:val="magenta"/>
        </w:rPr>
        <w:fldChar w:fldCharType="separate"/>
      </w:r>
      <w:r w:rsidRPr="00D72D7F">
        <w:rPr>
          <w:noProof/>
          <w:highlight w:val="magenta"/>
        </w:rPr>
        <w:t>Enter company name here</w:t>
      </w:r>
      <w:r w:rsidRPr="00D72D7F">
        <w:rPr>
          <w:highlight w:val="magenta"/>
        </w:rPr>
        <w:fldChar w:fldCharType="end"/>
      </w:r>
    </w:p>
    <w:p w14:paraId="0C1BC546" w14:textId="6AC33473" w:rsidR="00D72D7F" w:rsidRPr="00B6228D" w:rsidRDefault="00D72D7F" w:rsidP="008057B3">
      <w:pPr>
        <w:pStyle w:val="Heading1"/>
        <w:rPr>
          <w:rStyle w:val="Strong"/>
          <w:b/>
          <w:bCs w:val="0"/>
        </w:rPr>
      </w:pPr>
      <w:r w:rsidRPr="00B6228D">
        <w:rPr>
          <w:rStyle w:val="Strong"/>
          <w:b/>
          <w:bCs w:val="0"/>
        </w:rPr>
        <w:t>Schedule B - Pricing</w:t>
      </w:r>
    </w:p>
    <w:p w14:paraId="206BC282" w14:textId="009ACC06" w:rsidR="00D72D7F" w:rsidRPr="00D72D7F" w:rsidRDefault="00D72D7F" w:rsidP="008057B3">
      <w:pPr>
        <w:pStyle w:val="Body"/>
        <w:jc w:val="center"/>
      </w:pPr>
      <w:r w:rsidRPr="00D72D7F">
        <w:rPr>
          <w:b/>
          <w:bCs/>
        </w:rPr>
        <w:t>Request For Proposal No</w:t>
      </w:r>
      <w:r w:rsidRPr="00D72D7F">
        <w:t xml:space="preserve">. </w:t>
      </w:r>
      <w:sdt>
        <w:sdtPr>
          <w:id w:val="-536657560"/>
          <w:placeholder>
            <w:docPart w:val="9CB031EE5523428495CDDEC1323E9C08"/>
          </w:placeholder>
        </w:sdtPr>
        <w:sdtEndPr>
          <w:rPr>
            <w:highlight w:val="green"/>
          </w:rPr>
        </w:sdtEndPr>
        <w:sdtContent>
          <w:sdt>
            <w:sdtPr>
              <w:id w:val="-2142793786"/>
              <w:placeholder>
                <w:docPart w:val="9CB031EE5523428495CDDEC1323E9C08"/>
              </w:placeholder>
            </w:sdtPr>
            <w:sdtEndPr>
              <w:rPr>
                <w:highlight w:val="green"/>
              </w:rPr>
            </w:sdtEndPr>
            <w:sdtContent>
              <w:sdt>
                <w:sdtPr>
                  <w:id w:val="-274784451"/>
                  <w:placeholder>
                    <w:docPart w:val="9CB031EE5523428495CDDEC1323E9C08"/>
                  </w:placeholder>
                </w:sdtPr>
                <w:sdtEndPr>
                  <w:rPr>
                    <w:highlight w:val="green"/>
                  </w:rPr>
                </w:sdtEndPr>
                <w:sdtContent>
                  <w:sdt>
                    <w:sdtPr>
                      <w:id w:val="-1081607949"/>
                      <w:placeholder>
                        <w:docPart w:val="9CB031EE5523428495CDDEC1323E9C08"/>
                      </w:placeholder>
                    </w:sdtPr>
                    <w:sdtEndPr>
                      <w:rPr>
                        <w:highlight w:val="green"/>
                      </w:rPr>
                    </w:sdtEndPr>
                    <w:sdtContent>
                      <w:r w:rsidR="004F06CD">
                        <w:rPr>
                          <w:b/>
                          <w:bCs/>
                        </w:rPr>
                        <w:t>260000001603</w:t>
                      </w:r>
                    </w:sdtContent>
                  </w:sdt>
                </w:sdtContent>
              </w:sdt>
            </w:sdtContent>
          </w:sdt>
        </w:sdtContent>
      </w:sdt>
    </w:p>
    <w:p w14:paraId="38041CFD" w14:textId="77777777" w:rsidR="004F06CD" w:rsidRPr="00A767EE" w:rsidRDefault="004F06CD" w:rsidP="004F06CD">
      <w:pPr>
        <w:pStyle w:val="Body"/>
        <w:ind w:left="720"/>
        <w:rPr>
          <w:b/>
          <w:bCs/>
        </w:rPr>
      </w:pPr>
      <w:r w:rsidRPr="00A767EE">
        <w:rPr>
          <w:b/>
          <w:bCs/>
        </w:rPr>
        <w:t>Pump Station Inspection, Maintenance and Repair, Statewide, as Needed</w:t>
      </w:r>
    </w:p>
    <w:p w14:paraId="7EE36327" w14:textId="0C07A4F1" w:rsidR="00D72D7F" w:rsidRPr="00D72D7F" w:rsidRDefault="00D72D7F" w:rsidP="008057B3">
      <w:pPr>
        <w:pStyle w:val="Body"/>
        <w:numPr>
          <w:ilvl w:val="0"/>
          <w:numId w:val="41"/>
        </w:numPr>
        <w:ind w:left="360"/>
        <w:rPr>
          <w:color w:val="000000"/>
        </w:rPr>
      </w:pPr>
      <w:r w:rsidRPr="00D72D7F">
        <w:t xml:space="preserve">The Contractor must provide a pricing schedule for the proposed Contract Activities using </w:t>
      </w:r>
      <w:r w:rsidR="00DA0722">
        <w:t xml:space="preserve">the attached Schedule B </w:t>
      </w:r>
      <w:r w:rsidR="00481AF4">
        <w:t>P</w:t>
      </w:r>
      <w:r w:rsidR="00DA0722">
        <w:t xml:space="preserve">ricing </w:t>
      </w:r>
      <w:r w:rsidR="003A4812">
        <w:t>sheets</w:t>
      </w:r>
      <w:r w:rsidRPr="00D72D7F">
        <w:t>.</w:t>
      </w:r>
      <w:r w:rsidR="00DA0722">
        <w:t xml:space="preserve"> </w:t>
      </w:r>
      <w:r w:rsidRPr="00D72D7F">
        <w:t xml:space="preserve">The pricing schedule should be submitted in a modifiable format (e.g. Microsoft Word or Excel); however, you may also submit an additional pricing schedule in a non-modifiable format (e.g., PDF). </w:t>
      </w:r>
      <w:r w:rsidRPr="00D72D7F">
        <w:rPr>
          <w:bCs/>
          <w:color w:val="000000"/>
        </w:rPr>
        <w:t>Failure to complete the pricing schedule as requested may result in disqualification of your proposal.</w:t>
      </w:r>
    </w:p>
    <w:p w14:paraId="745FC6C0" w14:textId="77777777" w:rsidR="00D72D7F" w:rsidRPr="00D72D7F" w:rsidRDefault="00D72D7F" w:rsidP="008057B3">
      <w:pPr>
        <w:pStyle w:val="Body"/>
        <w:numPr>
          <w:ilvl w:val="0"/>
          <w:numId w:val="41"/>
        </w:numPr>
        <w:ind w:left="360"/>
        <w:rPr>
          <w:color w:val="000000"/>
        </w:rPr>
      </w:pPr>
      <w:r w:rsidRPr="00D72D7F">
        <w:rPr>
          <w:color w:val="000000"/>
        </w:rPr>
        <w:t>Price proposals must include all costs, including but not limited to, any one-time or set-up charges, fees, and potential costs that Contractor may charge the State (e.g., shipping and handling, per piece pricing, and palletizing).</w:t>
      </w:r>
    </w:p>
    <w:p w14:paraId="1958B00F" w14:textId="77777777" w:rsidR="00D72D7F" w:rsidRPr="00D72D7F" w:rsidRDefault="00D72D7F" w:rsidP="008057B3">
      <w:pPr>
        <w:pStyle w:val="Body"/>
        <w:numPr>
          <w:ilvl w:val="0"/>
          <w:numId w:val="41"/>
        </w:numPr>
        <w:ind w:left="360"/>
        <w:rPr>
          <w:color w:val="000000"/>
        </w:rPr>
      </w:pPr>
      <w:r w:rsidRPr="00D72D7F">
        <w:rPr>
          <w:color w:val="000000"/>
        </w:rPr>
        <w:t>The Contractor is encouraged to offer quick payment terms. The number of days must not include processing time for payment to be received by the Contractor's financial institution.</w:t>
      </w:r>
    </w:p>
    <w:p w14:paraId="7A66F01C" w14:textId="77777777" w:rsidR="00D72D7F" w:rsidRPr="00D72D7F" w:rsidRDefault="00D72D7F" w:rsidP="008057B3">
      <w:pPr>
        <w:pStyle w:val="Body"/>
        <w:numPr>
          <w:ilvl w:val="0"/>
          <w:numId w:val="41"/>
        </w:numPr>
        <w:ind w:left="360"/>
        <w:rPr>
          <w:color w:val="000000"/>
        </w:rPr>
      </w:pPr>
      <w:r w:rsidRPr="00D72D7F">
        <w:rPr>
          <w:color w:val="000000"/>
        </w:rPr>
        <w:t xml:space="preserve">Quick payment terms: </w:t>
      </w:r>
      <w:r w:rsidRPr="00D72D7F">
        <w:rPr>
          <w:color w:val="000000"/>
          <w:highlight w:val="green"/>
        </w:rPr>
        <w:fldChar w:fldCharType="begin">
          <w:ffData>
            <w:name w:val="Text4"/>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discount off invoice if paid within </w:t>
      </w:r>
      <w:r w:rsidRPr="00D72D7F">
        <w:rPr>
          <w:color w:val="000000"/>
          <w:highlight w:val="green"/>
        </w:rPr>
        <w:fldChar w:fldCharType="begin">
          <w:ffData>
            <w:name w:val="Text5"/>
            <w:enabled/>
            <w:calcOnExit w:val="0"/>
            <w:textInput/>
          </w:ffData>
        </w:fldChar>
      </w:r>
      <w:r w:rsidRPr="00D72D7F">
        <w:rPr>
          <w:color w:val="000000"/>
          <w:highlight w:val="green"/>
        </w:rPr>
        <w:instrText xml:space="preserve"> FORMTEXT </w:instrText>
      </w:r>
      <w:r w:rsidRPr="00D72D7F">
        <w:rPr>
          <w:color w:val="000000"/>
          <w:highlight w:val="green"/>
        </w:rPr>
      </w:r>
      <w:r w:rsidRPr="00D72D7F">
        <w:rPr>
          <w:color w:val="000000"/>
          <w:highlight w:val="green"/>
        </w:rPr>
        <w:fldChar w:fldCharType="separate"/>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noProof/>
          <w:color w:val="000000"/>
          <w:highlight w:val="green"/>
        </w:rPr>
        <w:t> </w:t>
      </w:r>
      <w:r w:rsidRPr="00D72D7F">
        <w:rPr>
          <w:color w:val="000000"/>
          <w:highlight w:val="green"/>
        </w:rPr>
        <w:fldChar w:fldCharType="end"/>
      </w:r>
      <w:r w:rsidRPr="00D72D7F">
        <w:rPr>
          <w:color w:val="000000"/>
        </w:rPr>
        <w:t xml:space="preserve"> days after receipt of invoice.</w:t>
      </w:r>
    </w:p>
    <w:p w14:paraId="5A165902" w14:textId="77777777" w:rsidR="00D72D7F" w:rsidRPr="00D72D7F" w:rsidRDefault="00D72D7F" w:rsidP="008057B3">
      <w:pPr>
        <w:pStyle w:val="Body"/>
        <w:numPr>
          <w:ilvl w:val="0"/>
          <w:numId w:val="41"/>
        </w:numPr>
        <w:ind w:left="360"/>
      </w:pPr>
      <w:r w:rsidRPr="00D72D7F">
        <w:t>By submitting its proposal, the Contractor certifies that the prices were arrived at independently, and without consultation, communication, or agreement with any other Contractor.</w:t>
      </w:r>
    </w:p>
    <w:p w14:paraId="2F8D4368" w14:textId="476B1CA2" w:rsidR="00D72D7F" w:rsidRPr="00D72D7F" w:rsidRDefault="00D72D7F" w:rsidP="008057B3">
      <w:pPr>
        <w:pStyle w:val="Body"/>
      </w:pPr>
    </w:p>
    <w:sectPr w:rsidR="00D72D7F" w:rsidRPr="00D72D7F" w:rsidSect="001F45AF">
      <w:headerReference w:type="default" r:id="rId43"/>
      <w:footerReference w:type="default" r:id="rId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8BBD" w14:textId="77777777" w:rsidR="00C75D79" w:rsidRDefault="00C75D79">
      <w:pPr>
        <w:spacing w:after="0" w:line="240" w:lineRule="auto"/>
      </w:pPr>
      <w:r>
        <w:separator/>
      </w:r>
    </w:p>
  </w:endnote>
  <w:endnote w:type="continuationSeparator" w:id="0">
    <w:p w14:paraId="11EA6587" w14:textId="77777777" w:rsidR="00C75D79" w:rsidRDefault="00C7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18"/>
      </w:rPr>
      <w:id w:val="502409402"/>
      <w:docPartObj>
        <w:docPartGallery w:val="Page Numbers (Bottom of Page)"/>
        <w:docPartUnique/>
      </w:docPartObj>
    </w:sdtPr>
    <w:sdtEndPr/>
    <w:sdtContent>
      <w:sdt>
        <w:sdtPr>
          <w:rPr>
            <w:rFonts w:asciiTheme="minorHAnsi" w:hAnsiTheme="minorHAnsi"/>
            <w:sz w:val="20"/>
            <w:szCs w:val="18"/>
          </w:rPr>
          <w:id w:val="-1769616900"/>
          <w:docPartObj>
            <w:docPartGallery w:val="Page Numbers (Top of Page)"/>
            <w:docPartUnique/>
          </w:docPartObj>
        </w:sdtPr>
        <w:sdtEndPr/>
        <w:sdtContent>
          <w:p w14:paraId="442CBC8D" w14:textId="0B93BE90" w:rsidR="008932E3" w:rsidRPr="005D6F4D" w:rsidRDefault="008932E3">
            <w:pPr>
              <w:pStyle w:val="Footer"/>
              <w:jc w:val="right"/>
              <w:rPr>
                <w:rFonts w:asciiTheme="minorHAnsi" w:hAnsiTheme="minorHAnsi"/>
                <w:sz w:val="20"/>
                <w:szCs w:val="18"/>
              </w:rPr>
            </w:pPr>
            <w:r w:rsidRPr="005D6F4D">
              <w:rPr>
                <w:rFonts w:asciiTheme="minorHAnsi" w:hAnsiTheme="minorHAnsi"/>
                <w:sz w:val="20"/>
                <w:szCs w:val="18"/>
              </w:rPr>
              <w:tab/>
            </w:r>
            <w:r w:rsidRPr="005D6F4D">
              <w:rPr>
                <w:rFonts w:asciiTheme="minorHAnsi" w:hAnsiTheme="minorHAnsi"/>
                <w:sz w:val="20"/>
                <w:szCs w:val="18"/>
              </w:rPr>
              <w:tab/>
              <w:t xml:space="preserve">Page </w:t>
            </w:r>
            <w:r w:rsidRPr="005D6F4D">
              <w:rPr>
                <w:rFonts w:asciiTheme="minorHAnsi" w:hAnsiTheme="minorHAnsi"/>
                <w:b/>
                <w:bCs/>
                <w:sz w:val="20"/>
                <w:szCs w:val="20"/>
              </w:rPr>
              <w:fldChar w:fldCharType="begin"/>
            </w:r>
            <w:r w:rsidRPr="005D6F4D">
              <w:rPr>
                <w:rFonts w:asciiTheme="minorHAnsi" w:hAnsiTheme="minorHAnsi"/>
                <w:b/>
                <w:bCs/>
                <w:sz w:val="20"/>
                <w:szCs w:val="18"/>
              </w:rPr>
              <w:instrText xml:space="preserve"> PAGE </w:instrText>
            </w:r>
            <w:r w:rsidRPr="005D6F4D">
              <w:rPr>
                <w:rFonts w:asciiTheme="minorHAnsi" w:hAnsiTheme="minorHAnsi"/>
                <w:b/>
                <w:bCs/>
                <w:sz w:val="20"/>
                <w:szCs w:val="20"/>
              </w:rPr>
              <w:fldChar w:fldCharType="separate"/>
            </w:r>
            <w:r w:rsidRPr="005D6F4D">
              <w:rPr>
                <w:rFonts w:asciiTheme="minorHAnsi" w:hAnsiTheme="minorHAnsi"/>
                <w:b/>
                <w:bCs/>
                <w:noProof/>
                <w:sz w:val="20"/>
                <w:szCs w:val="18"/>
              </w:rPr>
              <w:t>2</w:t>
            </w:r>
            <w:r w:rsidRPr="005D6F4D">
              <w:rPr>
                <w:rFonts w:asciiTheme="minorHAnsi" w:hAnsiTheme="minorHAnsi"/>
                <w:b/>
                <w:bCs/>
                <w:sz w:val="20"/>
                <w:szCs w:val="20"/>
              </w:rPr>
              <w:fldChar w:fldCharType="end"/>
            </w:r>
            <w:r w:rsidRPr="005D6F4D">
              <w:rPr>
                <w:rFonts w:asciiTheme="minorHAnsi" w:hAnsiTheme="minorHAnsi"/>
                <w:sz w:val="20"/>
                <w:szCs w:val="18"/>
              </w:rPr>
              <w:t xml:space="preserve"> of </w:t>
            </w:r>
            <w:r w:rsidRPr="005D6F4D">
              <w:rPr>
                <w:rFonts w:asciiTheme="minorHAnsi" w:hAnsiTheme="minorHAnsi"/>
                <w:b/>
                <w:bCs/>
                <w:sz w:val="20"/>
                <w:szCs w:val="20"/>
              </w:rPr>
              <w:fldChar w:fldCharType="begin"/>
            </w:r>
            <w:r w:rsidRPr="005D6F4D">
              <w:rPr>
                <w:rFonts w:asciiTheme="minorHAnsi" w:hAnsiTheme="minorHAnsi"/>
                <w:b/>
                <w:bCs/>
                <w:sz w:val="20"/>
                <w:szCs w:val="18"/>
              </w:rPr>
              <w:instrText xml:space="preserve"> NUMPAGES  </w:instrText>
            </w:r>
            <w:r w:rsidRPr="005D6F4D">
              <w:rPr>
                <w:rFonts w:asciiTheme="minorHAnsi" w:hAnsiTheme="minorHAnsi"/>
                <w:b/>
                <w:bCs/>
                <w:sz w:val="20"/>
                <w:szCs w:val="20"/>
              </w:rPr>
              <w:fldChar w:fldCharType="separate"/>
            </w:r>
            <w:r w:rsidRPr="005D6F4D">
              <w:rPr>
                <w:rFonts w:asciiTheme="minorHAnsi" w:hAnsiTheme="minorHAnsi"/>
                <w:b/>
                <w:bCs/>
                <w:noProof/>
                <w:sz w:val="20"/>
                <w:szCs w:val="18"/>
              </w:rPr>
              <w:t>2</w:t>
            </w:r>
            <w:r w:rsidRPr="005D6F4D">
              <w:rPr>
                <w:rFonts w:asciiTheme="minorHAnsi" w:hAnsiTheme="minorHAnsi"/>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5057C" w14:textId="77777777" w:rsidR="00C75D79" w:rsidRDefault="00C75D79">
      <w:pPr>
        <w:spacing w:after="0" w:line="240" w:lineRule="auto"/>
      </w:pPr>
      <w:r>
        <w:separator/>
      </w:r>
    </w:p>
  </w:footnote>
  <w:footnote w:type="continuationSeparator" w:id="0">
    <w:p w14:paraId="20B83DCB" w14:textId="77777777" w:rsidR="00C75D79" w:rsidRDefault="00C7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E6F" w14:textId="77777777" w:rsidR="008932E3" w:rsidRDefault="008932E3" w:rsidP="0071734D">
    <w:pPr>
      <w:pStyle w:val="Header"/>
      <w:jc w:val="right"/>
      <w:rPr>
        <w:rFonts w:ascii="Segoe UI Semibold" w:hAnsi="Segoe UI Semibold" w:cs="Segoe UI Semibold"/>
        <w:bCs/>
        <w:noProof/>
        <w:color w:val="00558C"/>
        <w:sz w:val="16"/>
        <w:szCs w:val="16"/>
      </w:rPr>
    </w:pPr>
    <w:r>
      <w:rPr>
        <w:noProof/>
      </w:rPr>
      <w:drawing>
        <wp:inline distT="0" distB="0" distL="0" distR="0" wp14:anchorId="477E55C2" wp14:editId="54ACD435">
          <wp:extent cx="1828800" cy="402336"/>
          <wp:effectExtent l="0" t="0" r="0" b="0"/>
          <wp:docPr id="11" name="Picture 11"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8800" cy="402336"/>
                  </a:xfrm>
                  <a:prstGeom prst="rect">
                    <a:avLst/>
                  </a:prstGeom>
                  <a:noFill/>
                  <a:ln>
                    <a:noFill/>
                  </a:ln>
                </pic:spPr>
              </pic:pic>
            </a:graphicData>
          </a:graphic>
        </wp:inline>
      </w:drawing>
    </w:r>
  </w:p>
  <w:p w14:paraId="7B8885B0" w14:textId="77777777" w:rsidR="008932E3" w:rsidRDefault="008932E3" w:rsidP="0071734D">
    <w:pPr>
      <w:pStyle w:val="Header"/>
      <w:spacing w:after="240"/>
      <w:jc w:val="right"/>
    </w:pPr>
    <w:r w:rsidRPr="00507F77">
      <w:rPr>
        <w:rFonts w:ascii="Segoe UI Semibold"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C89"/>
    <w:multiLevelType w:val="hybridMultilevel"/>
    <w:tmpl w:val="0EA2E026"/>
    <w:lvl w:ilvl="0" w:tplc="1A00BC4A">
      <w:start w:val="1"/>
      <w:numFmt w:val="upperLetter"/>
      <w:lvlText w:val="%1."/>
      <w:lvlJc w:val="left"/>
      <w:pPr>
        <w:tabs>
          <w:tab w:val="num" w:pos="1080"/>
        </w:tabs>
        <w:ind w:left="1080" w:hanging="720"/>
      </w:pPr>
      <w:rPr>
        <w:rFonts w:hint="default"/>
      </w:rPr>
    </w:lvl>
    <w:lvl w:ilvl="1" w:tplc="01AC5CAE">
      <w:start w:val="1"/>
      <w:numFmt w:val="decimal"/>
      <w:pStyle w:val="level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8047A"/>
    <w:multiLevelType w:val="hybridMultilevel"/>
    <w:tmpl w:val="D38EA7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12CD3"/>
    <w:multiLevelType w:val="hybridMultilevel"/>
    <w:tmpl w:val="A0F6AAF2"/>
    <w:lvl w:ilvl="0" w:tplc="8A1A9A5C">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D38BA"/>
    <w:multiLevelType w:val="hybridMultilevel"/>
    <w:tmpl w:val="58121550"/>
    <w:lvl w:ilvl="0" w:tplc="0644ADC2">
      <w:start w:val="1"/>
      <w:numFmt w:val="decimal"/>
      <w:pStyle w:val="TableNumber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A7962"/>
    <w:multiLevelType w:val="hybridMultilevel"/>
    <w:tmpl w:val="4D44B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8DF142A"/>
    <w:multiLevelType w:val="hybridMultilevel"/>
    <w:tmpl w:val="3FBED054"/>
    <w:lvl w:ilvl="0" w:tplc="5D201D66">
      <w:start w:val="1"/>
      <w:numFmt w:val="decimal"/>
      <w:lvlRestart w:val="0"/>
      <w:pStyle w:val="MarksNum"/>
      <w:lvlText w:val="%1."/>
      <w:lvlJc w:val="left"/>
      <w:pPr>
        <w:tabs>
          <w:tab w:val="num" w:pos="504"/>
        </w:tabs>
        <w:ind w:left="504" w:hanging="360"/>
      </w:pPr>
      <w:rPr>
        <w:rFonts w:hint="default"/>
      </w:rPr>
    </w:lvl>
    <w:lvl w:ilvl="1" w:tplc="4BEACAD2">
      <w:start w:val="1"/>
      <w:numFmt w:val="bullet"/>
      <w:lvlText w:val=""/>
      <w:lvlJc w:val="left"/>
      <w:pPr>
        <w:tabs>
          <w:tab w:val="num" w:pos="1440"/>
        </w:tabs>
        <w:ind w:left="1368" w:hanging="288"/>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6C5236"/>
    <w:multiLevelType w:val="hybridMultilevel"/>
    <w:tmpl w:val="2EDE4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2126E"/>
    <w:multiLevelType w:val="hybridMultilevel"/>
    <w:tmpl w:val="84FAC9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D06438"/>
    <w:multiLevelType w:val="hybridMultilevel"/>
    <w:tmpl w:val="F2A0963C"/>
    <w:lvl w:ilvl="0" w:tplc="F30E1AB6">
      <w:start w:val="6"/>
      <w:numFmt w:val="upperLetter"/>
      <w:pStyle w:val="heading2"/>
      <w:lvlText w:val="%1."/>
      <w:lvlJc w:val="left"/>
      <w:pPr>
        <w:tabs>
          <w:tab w:val="num" w:pos="360"/>
        </w:tabs>
        <w:ind w:left="360" w:hanging="360"/>
      </w:pPr>
      <w:rPr>
        <w:rFonts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F77217"/>
    <w:multiLevelType w:val="hybridMultilevel"/>
    <w:tmpl w:val="7EB67B20"/>
    <w:lvl w:ilvl="0" w:tplc="E23489F8">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C3CE6"/>
    <w:multiLevelType w:val="hybridMultilevel"/>
    <w:tmpl w:val="F086D2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9E935F8"/>
    <w:multiLevelType w:val="singleLevel"/>
    <w:tmpl w:val="FFFFFFFF"/>
    <w:lvl w:ilvl="0">
      <w:start w:val="1"/>
      <w:numFmt w:val="bullet"/>
      <w:pStyle w:val="MarksBullets"/>
      <w:lvlText w:val=""/>
      <w:legacy w:legacy="1" w:legacySpace="0" w:legacyIndent="144"/>
      <w:lvlJc w:val="left"/>
      <w:pPr>
        <w:ind w:left="144" w:hanging="144"/>
      </w:pPr>
      <w:rPr>
        <w:rFonts w:ascii="Symbol" w:hAnsi="Symbol" w:hint="default"/>
      </w:rPr>
    </w:lvl>
  </w:abstractNum>
  <w:abstractNum w:abstractNumId="12" w15:restartNumberingAfterBreak="0">
    <w:nsid w:val="1A067BF4"/>
    <w:multiLevelType w:val="singleLevel"/>
    <w:tmpl w:val="BBFE8CB0"/>
    <w:lvl w:ilvl="0">
      <w:start w:val="1"/>
      <w:numFmt w:val="bullet"/>
      <w:pStyle w:val="DFSCheckbox"/>
      <w:lvlText w:val=""/>
      <w:lvlJc w:val="left"/>
      <w:pPr>
        <w:tabs>
          <w:tab w:val="num" w:pos="360"/>
        </w:tabs>
        <w:ind w:left="360" w:hanging="360"/>
      </w:pPr>
      <w:rPr>
        <w:rFonts w:ascii="Wingdings" w:hAnsi="Wingdings" w:hint="default"/>
        <w:sz w:val="20"/>
      </w:rPr>
    </w:lvl>
  </w:abstractNum>
  <w:abstractNum w:abstractNumId="13" w15:restartNumberingAfterBreak="0">
    <w:nsid w:val="1A457A33"/>
    <w:multiLevelType w:val="hybridMultilevel"/>
    <w:tmpl w:val="A8EC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0A729E"/>
    <w:multiLevelType w:val="hybridMultilevel"/>
    <w:tmpl w:val="D1AC5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25DD5A18"/>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BA760A0"/>
    <w:multiLevelType w:val="hybridMultilevel"/>
    <w:tmpl w:val="AD2018FA"/>
    <w:lvl w:ilvl="0" w:tplc="7CA89D0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F2C98"/>
    <w:multiLevelType w:val="hybridMultilevel"/>
    <w:tmpl w:val="7BBE8A58"/>
    <w:lvl w:ilvl="0" w:tplc="F634D232">
      <w:start w:val="1"/>
      <w:numFmt w:val="decimal"/>
      <w:pStyle w:val="Paragraph"/>
      <w:lvlText w:val="%1."/>
      <w:lvlJc w:val="left"/>
      <w:pPr>
        <w:tabs>
          <w:tab w:val="num" w:pos="432"/>
        </w:tabs>
        <w:ind w:left="432" w:hanging="432"/>
      </w:pPr>
      <w:rPr>
        <w:rFonts w:ascii="Aptos" w:hAnsi="Aptos" w:hint="default"/>
        <w:b/>
        <w:bCs/>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198498C">
      <w:start w:val="1"/>
      <w:numFmt w:val="lowerLetter"/>
      <w:lvlText w:val="%2."/>
      <w:lvlJc w:val="left"/>
      <w:pPr>
        <w:tabs>
          <w:tab w:val="num" w:pos="1440"/>
        </w:tabs>
        <w:ind w:left="1440" w:hanging="360"/>
      </w:pPr>
      <w:rPr>
        <w:b/>
        <w:bCs/>
      </w:rPr>
    </w:lvl>
    <w:lvl w:ilvl="2" w:tplc="DF5A022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D57782"/>
    <w:multiLevelType w:val="singleLevel"/>
    <w:tmpl w:val="6ED0A3AA"/>
    <w:lvl w:ilvl="0">
      <w:start w:val="1"/>
      <w:numFmt w:val="decimal"/>
      <w:pStyle w:val="ListNumber"/>
      <w:lvlText w:val="%1."/>
      <w:lvlJc w:val="left"/>
      <w:pPr>
        <w:tabs>
          <w:tab w:val="num" w:pos="360"/>
        </w:tabs>
        <w:ind w:left="360" w:hanging="360"/>
      </w:pPr>
    </w:lvl>
  </w:abstractNum>
  <w:abstractNum w:abstractNumId="19" w15:restartNumberingAfterBreak="0">
    <w:nsid w:val="31000B04"/>
    <w:multiLevelType w:val="hybridMultilevel"/>
    <w:tmpl w:val="9BA8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F22AA"/>
    <w:multiLevelType w:val="hybridMultilevel"/>
    <w:tmpl w:val="F8DA5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F673CD"/>
    <w:multiLevelType w:val="hybridMultilevel"/>
    <w:tmpl w:val="877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65231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5F12870"/>
    <w:multiLevelType w:val="hybridMultilevel"/>
    <w:tmpl w:val="119CDF68"/>
    <w:lvl w:ilvl="0" w:tplc="D8BC25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36E700AC"/>
    <w:multiLevelType w:val="hybridMultilevel"/>
    <w:tmpl w:val="08BC7F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77374E"/>
    <w:multiLevelType w:val="hybridMultilevel"/>
    <w:tmpl w:val="A9DE43EC"/>
    <w:lvl w:ilvl="0" w:tplc="DD966350">
      <w:start w:val="1"/>
      <w:numFmt w:val="decimal"/>
      <w:lvlText w:val="%1)"/>
      <w:lvlJc w:val="left"/>
      <w:pPr>
        <w:ind w:left="720" w:hanging="360"/>
      </w:pPr>
      <w:rPr>
        <w:rFonts w:ascii="Arial" w:hAnsi="Arial" w:cs="Arial"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C742E0"/>
    <w:multiLevelType w:val="hybridMultilevel"/>
    <w:tmpl w:val="8C82E1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A00551C"/>
    <w:multiLevelType w:val="hybridMultilevel"/>
    <w:tmpl w:val="B34261FE"/>
    <w:lvl w:ilvl="0" w:tplc="D1F4FAB4">
      <w:start w:val="1"/>
      <w:numFmt w:val="decimal"/>
      <w:lvlText w:val="%1."/>
      <w:lvlJc w:val="left"/>
      <w:pPr>
        <w:tabs>
          <w:tab w:val="num" w:pos="180"/>
        </w:tabs>
        <w:ind w:left="360" w:hanging="360"/>
      </w:pPr>
      <w:rPr>
        <w:rFonts w:ascii="Aptos" w:hAnsi="Aptos" w:cstheme="minorHAnsi" w:hint="default"/>
        <w:b/>
        <w:color w:val="000000"/>
        <w:sz w:val="22"/>
        <w:szCs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8" w15:restartNumberingAfterBreak="0">
    <w:nsid w:val="3A03329F"/>
    <w:multiLevelType w:val="hybridMultilevel"/>
    <w:tmpl w:val="F8DA5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BE61ACE"/>
    <w:multiLevelType w:val="hybridMultilevel"/>
    <w:tmpl w:val="FDC66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0AD5EBD"/>
    <w:multiLevelType w:val="hybridMultilevel"/>
    <w:tmpl w:val="61BE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1D5480A"/>
    <w:multiLevelType w:val="hybridMultilevel"/>
    <w:tmpl w:val="CCE4BE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622603"/>
    <w:multiLevelType w:val="multilevel"/>
    <w:tmpl w:val="E4DC73A6"/>
    <w:lvl w:ilvl="0">
      <w:start w:val="1"/>
      <w:numFmt w:val="bullet"/>
      <w:pStyle w:val="mjstableBulletnoindent"/>
      <w:lvlText w:val=""/>
      <w:lvlJc w:val="left"/>
      <w:pPr>
        <w:tabs>
          <w:tab w:val="num" w:pos="360"/>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A5A37"/>
    <w:multiLevelType w:val="multilevel"/>
    <w:tmpl w:val="CA9A2800"/>
    <w:lvl w:ilvl="0">
      <w:start w:val="1"/>
      <w:numFmt w:val="bullet"/>
      <w:pStyle w:val="mjsTableLis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807743"/>
    <w:multiLevelType w:val="hybridMultilevel"/>
    <w:tmpl w:val="E53AA080"/>
    <w:lvl w:ilvl="0" w:tplc="D9A65B22">
      <w:start w:val="1"/>
      <w:numFmt w:val="decimal"/>
      <w:lvlText w:val="%1."/>
      <w:lvlJc w:val="left"/>
      <w:pPr>
        <w:tabs>
          <w:tab w:val="num" w:pos="360"/>
        </w:tabs>
        <w:ind w:left="360" w:hanging="360"/>
      </w:pPr>
      <w:rPr>
        <w:rFonts w:hint="default"/>
        <w:b/>
        <w:i w:val="0"/>
        <w:sz w:val="22"/>
        <w:szCs w:val="22"/>
      </w:rPr>
    </w:lvl>
    <w:lvl w:ilvl="1" w:tplc="4EFC8C14">
      <w:start w:val="1"/>
      <w:numFmt w:val="lowerLetter"/>
      <w:pStyle w:val="ADAbullets"/>
      <w:lvlText w:val="%2."/>
      <w:lvlJc w:val="left"/>
      <w:pPr>
        <w:ind w:left="630" w:hanging="360"/>
      </w:pPr>
      <w:rPr>
        <w:rFonts w:hint="default"/>
        <w:b/>
        <w:bCs w:val="0"/>
      </w:rPr>
    </w:lvl>
    <w:lvl w:ilvl="2" w:tplc="3B602EBA">
      <w:start w:val="1"/>
      <w:numFmt w:val="lowerRoman"/>
      <w:pStyle w:val="ADAbullet2"/>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FD5FD2"/>
    <w:multiLevelType w:val="hybridMultilevel"/>
    <w:tmpl w:val="74F8C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F6C0B"/>
    <w:multiLevelType w:val="hybridMultilevel"/>
    <w:tmpl w:val="0E1A60C2"/>
    <w:lvl w:ilvl="0" w:tplc="76F06DE4">
      <w:start w:val="1"/>
      <w:numFmt w:val="upperLetter"/>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8D059EE"/>
    <w:multiLevelType w:val="singleLevel"/>
    <w:tmpl w:val="D4E614CC"/>
    <w:lvl w:ilvl="0">
      <w:start w:val="1"/>
      <w:numFmt w:val="lowerRoman"/>
      <w:pStyle w:val="Goals"/>
      <w:lvlText w:val="(%1)"/>
      <w:lvlJc w:val="left"/>
      <w:pPr>
        <w:tabs>
          <w:tab w:val="num" w:pos="1267"/>
        </w:tabs>
        <w:ind w:left="1267" w:hanging="720"/>
      </w:pPr>
      <w:rPr>
        <w:rFonts w:hint="default"/>
      </w:rPr>
    </w:lvl>
  </w:abstractNum>
  <w:abstractNum w:abstractNumId="38" w15:restartNumberingAfterBreak="0">
    <w:nsid w:val="5A815129"/>
    <w:multiLevelType w:val="hybridMultilevel"/>
    <w:tmpl w:val="A228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B230C0"/>
    <w:multiLevelType w:val="hybridMultilevel"/>
    <w:tmpl w:val="0AC0C7FE"/>
    <w:lvl w:ilvl="0" w:tplc="43127044">
      <w:start w:val="1"/>
      <w:numFmt w:val="lowerLetter"/>
      <w:lvlText w:val="%1."/>
      <w:lvlJc w:val="left"/>
      <w:pPr>
        <w:ind w:left="1080" w:hanging="360"/>
      </w:pPr>
      <w:rPr>
        <w:b/>
        <w:bCs/>
        <w:i w:val="0"/>
        <w:iCs w:val="0"/>
      </w:rPr>
    </w:lvl>
    <w:lvl w:ilvl="1" w:tplc="E0DA88BC">
      <w:start w:val="1"/>
      <w:numFmt w:val="decimal"/>
      <w:lvlText w:val="(%2)"/>
      <w:lvlJc w:val="left"/>
      <w:pPr>
        <w:ind w:left="1800" w:hanging="360"/>
      </w:pPr>
      <w:rPr>
        <w:rFonts w:hint="default"/>
        <w:b/>
        <w:bCs/>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B6E54F2"/>
    <w:multiLevelType w:val="singleLevel"/>
    <w:tmpl w:val="613EDE86"/>
    <w:lvl w:ilvl="0">
      <w:start w:val="1"/>
      <w:numFmt w:val="bullet"/>
      <w:pStyle w:val="ListBullet"/>
      <w:lvlText w:val=""/>
      <w:lvlJc w:val="left"/>
      <w:pPr>
        <w:tabs>
          <w:tab w:val="num" w:pos="360"/>
        </w:tabs>
        <w:ind w:left="360" w:hanging="360"/>
      </w:pPr>
      <w:rPr>
        <w:rFonts w:ascii="Symbol" w:hAnsi="Symbol" w:hint="default"/>
      </w:rPr>
    </w:lvl>
  </w:abstractNum>
  <w:abstractNum w:abstractNumId="41" w15:restartNumberingAfterBreak="0">
    <w:nsid w:val="5D880377"/>
    <w:multiLevelType w:val="hybridMultilevel"/>
    <w:tmpl w:val="3DAA2AB4"/>
    <w:lvl w:ilvl="0" w:tplc="B296D692">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15:restartNumberingAfterBreak="0">
    <w:nsid w:val="6A714025"/>
    <w:multiLevelType w:val="singleLevel"/>
    <w:tmpl w:val="895CF94A"/>
    <w:lvl w:ilvl="0">
      <w:numFmt w:val="decimal"/>
      <w:pStyle w:val="HeadingAttmt2"/>
      <w:lvlText w:val="%1"/>
      <w:legacy w:legacy="1" w:legacySpace="0" w:legacyIndent="0"/>
      <w:lvlJc w:val="left"/>
      <w:rPr>
        <w:rFonts w:ascii="Courier" w:hAnsi="Courier" w:hint="default"/>
      </w:rPr>
    </w:lvl>
  </w:abstractNum>
  <w:abstractNum w:abstractNumId="43" w15:restartNumberingAfterBreak="0">
    <w:nsid w:val="70FC37C4"/>
    <w:multiLevelType w:val="multilevel"/>
    <w:tmpl w:val="6220CEB6"/>
    <w:lvl w:ilvl="0">
      <w:start w:val="1"/>
      <w:numFmt w:val="decimal"/>
      <w:pStyle w:val="Heading20"/>
      <w:lvlText w:val="%1."/>
      <w:lvlJc w:val="left"/>
      <w:pPr>
        <w:ind w:left="720" w:hanging="360"/>
      </w:pPr>
      <w:rPr>
        <w:rFonts w:hint="default"/>
        <w:b/>
        <w:bCs/>
      </w:rPr>
    </w:lvl>
    <w:lvl w:ilvl="1">
      <w:start w:val="1"/>
      <w:numFmt w:val="decimal"/>
      <w:pStyle w:val="Heading3"/>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7716EE2"/>
    <w:multiLevelType w:val="hybridMultilevel"/>
    <w:tmpl w:val="D7B6E474"/>
    <w:lvl w:ilvl="0" w:tplc="FC6089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1E2651"/>
    <w:multiLevelType w:val="hybridMultilevel"/>
    <w:tmpl w:val="377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F72663"/>
    <w:multiLevelType w:val="hybridMultilevel"/>
    <w:tmpl w:val="B76C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53B0C"/>
    <w:multiLevelType w:val="singleLevel"/>
    <w:tmpl w:val="6B88B0D4"/>
    <w:lvl w:ilvl="0">
      <w:start w:val="1"/>
      <w:numFmt w:val="bullet"/>
      <w:pStyle w:val="Bullet3"/>
      <w:lvlText w:val=""/>
      <w:lvlJc w:val="left"/>
      <w:pPr>
        <w:tabs>
          <w:tab w:val="num" w:pos="360"/>
        </w:tabs>
        <w:ind w:left="360" w:hanging="360"/>
      </w:pPr>
      <w:rPr>
        <w:rFonts w:ascii="Wingdings" w:hAnsi="Wingdings" w:cs="Times New Roman" w:hint="default"/>
        <w:sz w:val="16"/>
        <w:szCs w:val="16"/>
      </w:rPr>
    </w:lvl>
  </w:abstractNum>
  <w:num w:numId="1" w16cid:durableId="999390167">
    <w:abstractNumId w:val="40"/>
  </w:num>
  <w:num w:numId="2" w16cid:durableId="841705266">
    <w:abstractNumId w:val="18"/>
  </w:num>
  <w:num w:numId="3" w16cid:durableId="1955483086">
    <w:abstractNumId w:val="12"/>
  </w:num>
  <w:num w:numId="4" w16cid:durableId="363215528">
    <w:abstractNumId w:val="11"/>
  </w:num>
  <w:num w:numId="5" w16cid:durableId="212620344">
    <w:abstractNumId w:val="32"/>
  </w:num>
  <w:num w:numId="6" w16cid:durableId="1818104737">
    <w:abstractNumId w:val="33"/>
  </w:num>
  <w:num w:numId="7" w16cid:durableId="917716142">
    <w:abstractNumId w:val="5"/>
  </w:num>
  <w:num w:numId="8" w16cid:durableId="6373711">
    <w:abstractNumId w:val="8"/>
  </w:num>
  <w:num w:numId="9" w16cid:durableId="957637673">
    <w:abstractNumId w:val="0"/>
  </w:num>
  <w:num w:numId="10" w16cid:durableId="137573111">
    <w:abstractNumId w:val="37"/>
  </w:num>
  <w:num w:numId="11" w16cid:durableId="1229263696">
    <w:abstractNumId w:val="47"/>
  </w:num>
  <w:num w:numId="12" w16cid:durableId="1451506640">
    <w:abstractNumId w:val="22"/>
  </w:num>
  <w:num w:numId="13" w16cid:durableId="948049437">
    <w:abstractNumId w:val="26"/>
  </w:num>
  <w:num w:numId="14" w16cid:durableId="847914485">
    <w:abstractNumId w:val="34"/>
  </w:num>
  <w:num w:numId="15" w16cid:durableId="353045767">
    <w:abstractNumId w:val="42"/>
  </w:num>
  <w:num w:numId="16" w16cid:durableId="1373070661">
    <w:abstractNumId w:val="27"/>
  </w:num>
  <w:num w:numId="17" w16cid:durableId="2102020423">
    <w:abstractNumId w:val="17"/>
  </w:num>
  <w:num w:numId="18" w16cid:durableId="1696613105">
    <w:abstractNumId w:val="39"/>
  </w:num>
  <w:num w:numId="19" w16cid:durableId="756054417">
    <w:abstractNumId w:val="23"/>
  </w:num>
  <w:num w:numId="20" w16cid:durableId="1295212889">
    <w:abstractNumId w:val="14"/>
  </w:num>
  <w:num w:numId="21" w16cid:durableId="1327711672">
    <w:abstractNumId w:val="29"/>
  </w:num>
  <w:num w:numId="22" w16cid:durableId="946740243">
    <w:abstractNumId w:val="4"/>
  </w:num>
  <w:num w:numId="23" w16cid:durableId="1798177610">
    <w:abstractNumId w:val="13"/>
  </w:num>
  <w:num w:numId="24" w16cid:durableId="202083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818165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3227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2248226">
    <w:abstractNumId w:val="43"/>
  </w:num>
  <w:num w:numId="28" w16cid:durableId="1575774469">
    <w:abstractNumId w:val="9"/>
  </w:num>
  <w:num w:numId="29" w16cid:durableId="1057582213">
    <w:abstractNumId w:val="25"/>
  </w:num>
  <w:num w:numId="30" w16cid:durableId="184564822">
    <w:abstractNumId w:val="16"/>
  </w:num>
  <w:num w:numId="31" w16cid:durableId="1665166422">
    <w:abstractNumId w:val="46"/>
  </w:num>
  <w:num w:numId="32" w16cid:durableId="202645500">
    <w:abstractNumId w:val="24"/>
  </w:num>
  <w:num w:numId="33" w16cid:durableId="1861234383">
    <w:abstractNumId w:val="45"/>
  </w:num>
  <w:num w:numId="34" w16cid:durableId="307709480">
    <w:abstractNumId w:val="19"/>
  </w:num>
  <w:num w:numId="35" w16cid:durableId="890464931">
    <w:abstractNumId w:val="31"/>
  </w:num>
  <w:num w:numId="36" w16cid:durableId="1894583921">
    <w:abstractNumId w:val="30"/>
  </w:num>
  <w:num w:numId="37" w16cid:durableId="1140994729">
    <w:abstractNumId w:val="21"/>
  </w:num>
  <w:num w:numId="38" w16cid:durableId="2044555121">
    <w:abstractNumId w:val="7"/>
  </w:num>
  <w:num w:numId="39" w16cid:durableId="2073040228">
    <w:abstractNumId w:val="38"/>
  </w:num>
  <w:num w:numId="40" w16cid:durableId="748694090">
    <w:abstractNumId w:val="2"/>
  </w:num>
  <w:num w:numId="41" w16cid:durableId="300237053">
    <w:abstractNumId w:val="44"/>
  </w:num>
  <w:num w:numId="42" w16cid:durableId="2066177849">
    <w:abstractNumId w:val="3"/>
  </w:num>
  <w:num w:numId="43" w16cid:durableId="1551577805">
    <w:abstractNumId w:val="20"/>
  </w:num>
  <w:num w:numId="44" w16cid:durableId="992567097">
    <w:abstractNumId w:val="28"/>
  </w:num>
  <w:num w:numId="45" w16cid:durableId="1632663411">
    <w:abstractNumId w:val="35"/>
  </w:num>
  <w:num w:numId="46" w16cid:durableId="160779889">
    <w:abstractNumId w:val="1"/>
  </w:num>
  <w:num w:numId="47" w16cid:durableId="1586961720">
    <w:abstractNumId w:val="10"/>
  </w:num>
  <w:num w:numId="48" w16cid:durableId="1741295580">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2D"/>
    <w:rsid w:val="000025EB"/>
    <w:rsid w:val="00003856"/>
    <w:rsid w:val="000039FE"/>
    <w:rsid w:val="00004CCB"/>
    <w:rsid w:val="00012006"/>
    <w:rsid w:val="00013916"/>
    <w:rsid w:val="0001773A"/>
    <w:rsid w:val="00045644"/>
    <w:rsid w:val="00045F16"/>
    <w:rsid w:val="00046417"/>
    <w:rsid w:val="00051ECE"/>
    <w:rsid w:val="00057E06"/>
    <w:rsid w:val="00060CB6"/>
    <w:rsid w:val="00061712"/>
    <w:rsid w:val="00063740"/>
    <w:rsid w:val="000820B2"/>
    <w:rsid w:val="00084A5E"/>
    <w:rsid w:val="00085340"/>
    <w:rsid w:val="000861C8"/>
    <w:rsid w:val="00094A96"/>
    <w:rsid w:val="000A36F7"/>
    <w:rsid w:val="000A600C"/>
    <w:rsid w:val="000C4287"/>
    <w:rsid w:val="000D730C"/>
    <w:rsid w:val="000E2754"/>
    <w:rsid w:val="000F024E"/>
    <w:rsid w:val="001059D9"/>
    <w:rsid w:val="001103E7"/>
    <w:rsid w:val="001226E0"/>
    <w:rsid w:val="00124404"/>
    <w:rsid w:val="0013069D"/>
    <w:rsid w:val="001317A9"/>
    <w:rsid w:val="00131B96"/>
    <w:rsid w:val="00140987"/>
    <w:rsid w:val="001549E9"/>
    <w:rsid w:val="0015730F"/>
    <w:rsid w:val="00161988"/>
    <w:rsid w:val="00162D3C"/>
    <w:rsid w:val="00173316"/>
    <w:rsid w:val="00174F47"/>
    <w:rsid w:val="00183D35"/>
    <w:rsid w:val="0018567A"/>
    <w:rsid w:val="001867C6"/>
    <w:rsid w:val="001979A6"/>
    <w:rsid w:val="001A179F"/>
    <w:rsid w:val="001B30B9"/>
    <w:rsid w:val="001C0FB2"/>
    <w:rsid w:val="001D5645"/>
    <w:rsid w:val="001D6AD8"/>
    <w:rsid w:val="001E287D"/>
    <w:rsid w:val="00201434"/>
    <w:rsid w:val="00215546"/>
    <w:rsid w:val="002214D7"/>
    <w:rsid w:val="00224518"/>
    <w:rsid w:val="002263AA"/>
    <w:rsid w:val="00236D97"/>
    <w:rsid w:val="002454B7"/>
    <w:rsid w:val="0024720F"/>
    <w:rsid w:val="00253D80"/>
    <w:rsid w:val="00254488"/>
    <w:rsid w:val="002615DD"/>
    <w:rsid w:val="00263150"/>
    <w:rsid w:val="00264EC2"/>
    <w:rsid w:val="0026708A"/>
    <w:rsid w:val="00272792"/>
    <w:rsid w:val="00273CC0"/>
    <w:rsid w:val="00274E2F"/>
    <w:rsid w:val="00282702"/>
    <w:rsid w:val="00283D07"/>
    <w:rsid w:val="00283ED3"/>
    <w:rsid w:val="00285F85"/>
    <w:rsid w:val="00286DCF"/>
    <w:rsid w:val="002927B6"/>
    <w:rsid w:val="00295775"/>
    <w:rsid w:val="002A7F72"/>
    <w:rsid w:val="002B397D"/>
    <w:rsid w:val="002B3E8D"/>
    <w:rsid w:val="002C16CA"/>
    <w:rsid w:val="002C66A8"/>
    <w:rsid w:val="002D0DF8"/>
    <w:rsid w:val="002D1E49"/>
    <w:rsid w:val="002D6F55"/>
    <w:rsid w:val="002D7707"/>
    <w:rsid w:val="002E7149"/>
    <w:rsid w:val="002F13E7"/>
    <w:rsid w:val="002F2402"/>
    <w:rsid w:val="002F5067"/>
    <w:rsid w:val="003015A4"/>
    <w:rsid w:val="00305D59"/>
    <w:rsid w:val="00307AFE"/>
    <w:rsid w:val="0031364E"/>
    <w:rsid w:val="003161A0"/>
    <w:rsid w:val="003164F6"/>
    <w:rsid w:val="003244FE"/>
    <w:rsid w:val="0032547C"/>
    <w:rsid w:val="00330691"/>
    <w:rsid w:val="00331DB5"/>
    <w:rsid w:val="00341BFD"/>
    <w:rsid w:val="00351ED5"/>
    <w:rsid w:val="00361C33"/>
    <w:rsid w:val="00364E93"/>
    <w:rsid w:val="00364F34"/>
    <w:rsid w:val="00367E5C"/>
    <w:rsid w:val="003715B1"/>
    <w:rsid w:val="00371A2F"/>
    <w:rsid w:val="00376922"/>
    <w:rsid w:val="0038472F"/>
    <w:rsid w:val="00384F72"/>
    <w:rsid w:val="00392CEC"/>
    <w:rsid w:val="003A4812"/>
    <w:rsid w:val="003B233B"/>
    <w:rsid w:val="003B490D"/>
    <w:rsid w:val="003D3799"/>
    <w:rsid w:val="003F2275"/>
    <w:rsid w:val="00400AD6"/>
    <w:rsid w:val="00400C5B"/>
    <w:rsid w:val="00404ECF"/>
    <w:rsid w:val="00415C53"/>
    <w:rsid w:val="0042391C"/>
    <w:rsid w:val="0043084B"/>
    <w:rsid w:val="00430860"/>
    <w:rsid w:val="00440A9E"/>
    <w:rsid w:val="0045417B"/>
    <w:rsid w:val="004563F2"/>
    <w:rsid w:val="00465F42"/>
    <w:rsid w:val="004661C0"/>
    <w:rsid w:val="00473192"/>
    <w:rsid w:val="00477350"/>
    <w:rsid w:val="00481AF4"/>
    <w:rsid w:val="004824DC"/>
    <w:rsid w:val="00486B33"/>
    <w:rsid w:val="00491587"/>
    <w:rsid w:val="00491E94"/>
    <w:rsid w:val="004A295A"/>
    <w:rsid w:val="004A5044"/>
    <w:rsid w:val="004B0682"/>
    <w:rsid w:val="004B0CFC"/>
    <w:rsid w:val="004B6B58"/>
    <w:rsid w:val="004C5870"/>
    <w:rsid w:val="004C7260"/>
    <w:rsid w:val="004D2373"/>
    <w:rsid w:val="004D23EC"/>
    <w:rsid w:val="004D2AF8"/>
    <w:rsid w:val="004D72E1"/>
    <w:rsid w:val="004D7BBB"/>
    <w:rsid w:val="004E163F"/>
    <w:rsid w:val="004E60F4"/>
    <w:rsid w:val="004E7C56"/>
    <w:rsid w:val="004F06CD"/>
    <w:rsid w:val="00503D3A"/>
    <w:rsid w:val="00510F64"/>
    <w:rsid w:val="005128C6"/>
    <w:rsid w:val="00512F72"/>
    <w:rsid w:val="00515D88"/>
    <w:rsid w:val="00517C68"/>
    <w:rsid w:val="0052359C"/>
    <w:rsid w:val="00532C3D"/>
    <w:rsid w:val="00545C9C"/>
    <w:rsid w:val="00553876"/>
    <w:rsid w:val="00562ACC"/>
    <w:rsid w:val="00567BC3"/>
    <w:rsid w:val="00571115"/>
    <w:rsid w:val="005728B1"/>
    <w:rsid w:val="005729A1"/>
    <w:rsid w:val="00587036"/>
    <w:rsid w:val="005971B5"/>
    <w:rsid w:val="005A02A1"/>
    <w:rsid w:val="005A181D"/>
    <w:rsid w:val="005A463C"/>
    <w:rsid w:val="005B01C8"/>
    <w:rsid w:val="005B047F"/>
    <w:rsid w:val="005B31B0"/>
    <w:rsid w:val="005B3541"/>
    <w:rsid w:val="005B44D7"/>
    <w:rsid w:val="005B57B6"/>
    <w:rsid w:val="005C65C3"/>
    <w:rsid w:val="005D4072"/>
    <w:rsid w:val="005D5290"/>
    <w:rsid w:val="005D6F4D"/>
    <w:rsid w:val="005E1CF8"/>
    <w:rsid w:val="005E6AFE"/>
    <w:rsid w:val="006064C0"/>
    <w:rsid w:val="00606FC8"/>
    <w:rsid w:val="00611716"/>
    <w:rsid w:val="006126F4"/>
    <w:rsid w:val="0061477C"/>
    <w:rsid w:val="00623CFC"/>
    <w:rsid w:val="0062544B"/>
    <w:rsid w:val="0062606F"/>
    <w:rsid w:val="00630035"/>
    <w:rsid w:val="00631914"/>
    <w:rsid w:val="006375F9"/>
    <w:rsid w:val="00637F2D"/>
    <w:rsid w:val="0064165B"/>
    <w:rsid w:val="00642C58"/>
    <w:rsid w:val="00647340"/>
    <w:rsid w:val="0065228A"/>
    <w:rsid w:val="006625E6"/>
    <w:rsid w:val="00664729"/>
    <w:rsid w:val="00665BE5"/>
    <w:rsid w:val="00666E19"/>
    <w:rsid w:val="006824C1"/>
    <w:rsid w:val="006853A2"/>
    <w:rsid w:val="00693398"/>
    <w:rsid w:val="006A4741"/>
    <w:rsid w:val="006A556C"/>
    <w:rsid w:val="006A7F25"/>
    <w:rsid w:val="006B03DD"/>
    <w:rsid w:val="006B7F7D"/>
    <w:rsid w:val="006D5A04"/>
    <w:rsid w:val="006E5643"/>
    <w:rsid w:val="006E616C"/>
    <w:rsid w:val="006E76F4"/>
    <w:rsid w:val="006F16B3"/>
    <w:rsid w:val="006F30AF"/>
    <w:rsid w:val="00701FB1"/>
    <w:rsid w:val="00710417"/>
    <w:rsid w:val="00715F4D"/>
    <w:rsid w:val="00717000"/>
    <w:rsid w:val="0072075C"/>
    <w:rsid w:val="00724F2D"/>
    <w:rsid w:val="00725C5C"/>
    <w:rsid w:val="00727798"/>
    <w:rsid w:val="00727E8E"/>
    <w:rsid w:val="00733558"/>
    <w:rsid w:val="00745AD2"/>
    <w:rsid w:val="00745C9D"/>
    <w:rsid w:val="007630A2"/>
    <w:rsid w:val="00763358"/>
    <w:rsid w:val="00763E1D"/>
    <w:rsid w:val="00764A12"/>
    <w:rsid w:val="00774EE1"/>
    <w:rsid w:val="00776E20"/>
    <w:rsid w:val="00777498"/>
    <w:rsid w:val="00777DE8"/>
    <w:rsid w:val="00783C82"/>
    <w:rsid w:val="00796FBD"/>
    <w:rsid w:val="007A5802"/>
    <w:rsid w:val="007A5EF4"/>
    <w:rsid w:val="007B3C73"/>
    <w:rsid w:val="007B6166"/>
    <w:rsid w:val="007C0E0E"/>
    <w:rsid w:val="007C52F3"/>
    <w:rsid w:val="007D1EDF"/>
    <w:rsid w:val="007D7914"/>
    <w:rsid w:val="007E679E"/>
    <w:rsid w:val="007F22DC"/>
    <w:rsid w:val="007F6EE5"/>
    <w:rsid w:val="007F7799"/>
    <w:rsid w:val="007F7C7F"/>
    <w:rsid w:val="00803BC8"/>
    <w:rsid w:val="008057B3"/>
    <w:rsid w:val="00806523"/>
    <w:rsid w:val="00806FF5"/>
    <w:rsid w:val="00807A33"/>
    <w:rsid w:val="00814F45"/>
    <w:rsid w:val="00830FBC"/>
    <w:rsid w:val="00842611"/>
    <w:rsid w:val="00842D2C"/>
    <w:rsid w:val="00856F1A"/>
    <w:rsid w:val="00857C9F"/>
    <w:rsid w:val="00866C04"/>
    <w:rsid w:val="00874338"/>
    <w:rsid w:val="00884971"/>
    <w:rsid w:val="008932E3"/>
    <w:rsid w:val="008B5AC5"/>
    <w:rsid w:val="008B78C2"/>
    <w:rsid w:val="008C6919"/>
    <w:rsid w:val="008D2D77"/>
    <w:rsid w:val="008D3656"/>
    <w:rsid w:val="008F3FDA"/>
    <w:rsid w:val="009049EB"/>
    <w:rsid w:val="0092158D"/>
    <w:rsid w:val="00921EE3"/>
    <w:rsid w:val="009221F3"/>
    <w:rsid w:val="009436D4"/>
    <w:rsid w:val="00947214"/>
    <w:rsid w:val="0095005F"/>
    <w:rsid w:val="00953FCF"/>
    <w:rsid w:val="009717A0"/>
    <w:rsid w:val="009737B9"/>
    <w:rsid w:val="0097424D"/>
    <w:rsid w:val="00992B54"/>
    <w:rsid w:val="00992E94"/>
    <w:rsid w:val="00995005"/>
    <w:rsid w:val="009B0EE5"/>
    <w:rsid w:val="009C013A"/>
    <w:rsid w:val="009C1840"/>
    <w:rsid w:val="009C1B77"/>
    <w:rsid w:val="009E26D7"/>
    <w:rsid w:val="009E2DC6"/>
    <w:rsid w:val="009F56F5"/>
    <w:rsid w:val="00A00966"/>
    <w:rsid w:val="00A04EA6"/>
    <w:rsid w:val="00A10A4C"/>
    <w:rsid w:val="00A11901"/>
    <w:rsid w:val="00A141DB"/>
    <w:rsid w:val="00A16DC3"/>
    <w:rsid w:val="00A17A78"/>
    <w:rsid w:val="00A23ABF"/>
    <w:rsid w:val="00A369B5"/>
    <w:rsid w:val="00A440F6"/>
    <w:rsid w:val="00A567B0"/>
    <w:rsid w:val="00A56B36"/>
    <w:rsid w:val="00A6088F"/>
    <w:rsid w:val="00A62F32"/>
    <w:rsid w:val="00A735F2"/>
    <w:rsid w:val="00A7633A"/>
    <w:rsid w:val="00A767EE"/>
    <w:rsid w:val="00A779F8"/>
    <w:rsid w:val="00A84E52"/>
    <w:rsid w:val="00A850B4"/>
    <w:rsid w:val="00A95F69"/>
    <w:rsid w:val="00A96D93"/>
    <w:rsid w:val="00A96F28"/>
    <w:rsid w:val="00AB538D"/>
    <w:rsid w:val="00AD3E98"/>
    <w:rsid w:val="00AE29BC"/>
    <w:rsid w:val="00AE5AA8"/>
    <w:rsid w:val="00AF7C1D"/>
    <w:rsid w:val="00B33493"/>
    <w:rsid w:val="00B33D0B"/>
    <w:rsid w:val="00B348F9"/>
    <w:rsid w:val="00B403A4"/>
    <w:rsid w:val="00B43452"/>
    <w:rsid w:val="00B4380E"/>
    <w:rsid w:val="00B6228D"/>
    <w:rsid w:val="00B878E1"/>
    <w:rsid w:val="00B94057"/>
    <w:rsid w:val="00B969DB"/>
    <w:rsid w:val="00BA110B"/>
    <w:rsid w:val="00BA6693"/>
    <w:rsid w:val="00BB5979"/>
    <w:rsid w:val="00BB680E"/>
    <w:rsid w:val="00BB69F7"/>
    <w:rsid w:val="00BB7DAC"/>
    <w:rsid w:val="00BD1581"/>
    <w:rsid w:val="00BD2A87"/>
    <w:rsid w:val="00BD5FFF"/>
    <w:rsid w:val="00BE2023"/>
    <w:rsid w:val="00BE5904"/>
    <w:rsid w:val="00BF2F1D"/>
    <w:rsid w:val="00BF35C9"/>
    <w:rsid w:val="00C10373"/>
    <w:rsid w:val="00C16875"/>
    <w:rsid w:val="00C17E15"/>
    <w:rsid w:val="00C20C89"/>
    <w:rsid w:val="00C210B4"/>
    <w:rsid w:val="00C22473"/>
    <w:rsid w:val="00C231F6"/>
    <w:rsid w:val="00C26257"/>
    <w:rsid w:val="00C30D64"/>
    <w:rsid w:val="00C32B75"/>
    <w:rsid w:val="00C33358"/>
    <w:rsid w:val="00C33B33"/>
    <w:rsid w:val="00C4398F"/>
    <w:rsid w:val="00C51754"/>
    <w:rsid w:val="00C56BAC"/>
    <w:rsid w:val="00C5770B"/>
    <w:rsid w:val="00C650B5"/>
    <w:rsid w:val="00C7446F"/>
    <w:rsid w:val="00C75D79"/>
    <w:rsid w:val="00C93441"/>
    <w:rsid w:val="00CA2651"/>
    <w:rsid w:val="00CC1A30"/>
    <w:rsid w:val="00CD0BA9"/>
    <w:rsid w:val="00CD58DA"/>
    <w:rsid w:val="00CD785B"/>
    <w:rsid w:val="00CE6AD8"/>
    <w:rsid w:val="00CE767C"/>
    <w:rsid w:val="00D10E38"/>
    <w:rsid w:val="00D342E6"/>
    <w:rsid w:val="00D46B37"/>
    <w:rsid w:val="00D50333"/>
    <w:rsid w:val="00D515C5"/>
    <w:rsid w:val="00D63742"/>
    <w:rsid w:val="00D65A14"/>
    <w:rsid w:val="00D67AF5"/>
    <w:rsid w:val="00D72D7F"/>
    <w:rsid w:val="00D75CE3"/>
    <w:rsid w:val="00D84872"/>
    <w:rsid w:val="00D96A34"/>
    <w:rsid w:val="00DA05A4"/>
    <w:rsid w:val="00DA0722"/>
    <w:rsid w:val="00DA7291"/>
    <w:rsid w:val="00DB15A5"/>
    <w:rsid w:val="00DD34E8"/>
    <w:rsid w:val="00DD3D53"/>
    <w:rsid w:val="00DD4C60"/>
    <w:rsid w:val="00DE5DDA"/>
    <w:rsid w:val="00DF45D3"/>
    <w:rsid w:val="00DF6477"/>
    <w:rsid w:val="00E00EAC"/>
    <w:rsid w:val="00E043AA"/>
    <w:rsid w:val="00E0525B"/>
    <w:rsid w:val="00E30BDE"/>
    <w:rsid w:val="00E312B7"/>
    <w:rsid w:val="00E37FB6"/>
    <w:rsid w:val="00E4230B"/>
    <w:rsid w:val="00E471BF"/>
    <w:rsid w:val="00E5003F"/>
    <w:rsid w:val="00E5116C"/>
    <w:rsid w:val="00E54AB3"/>
    <w:rsid w:val="00E56F0F"/>
    <w:rsid w:val="00E56F66"/>
    <w:rsid w:val="00E6067F"/>
    <w:rsid w:val="00E7201D"/>
    <w:rsid w:val="00E73609"/>
    <w:rsid w:val="00E85325"/>
    <w:rsid w:val="00EA1FA4"/>
    <w:rsid w:val="00EA2B18"/>
    <w:rsid w:val="00EA2C36"/>
    <w:rsid w:val="00EA510F"/>
    <w:rsid w:val="00EA5AC7"/>
    <w:rsid w:val="00EB3AA0"/>
    <w:rsid w:val="00EE639B"/>
    <w:rsid w:val="00EF3EA6"/>
    <w:rsid w:val="00EF5B3A"/>
    <w:rsid w:val="00F01133"/>
    <w:rsid w:val="00F06046"/>
    <w:rsid w:val="00F10E21"/>
    <w:rsid w:val="00F244C8"/>
    <w:rsid w:val="00F26C5A"/>
    <w:rsid w:val="00F30400"/>
    <w:rsid w:val="00F3395E"/>
    <w:rsid w:val="00F3435C"/>
    <w:rsid w:val="00F36E7D"/>
    <w:rsid w:val="00F41CA9"/>
    <w:rsid w:val="00F53B29"/>
    <w:rsid w:val="00F56705"/>
    <w:rsid w:val="00F91446"/>
    <w:rsid w:val="00F91700"/>
    <w:rsid w:val="00F948F4"/>
    <w:rsid w:val="00F967DE"/>
    <w:rsid w:val="00FA3CE7"/>
    <w:rsid w:val="00FB1F52"/>
    <w:rsid w:val="00FC3076"/>
    <w:rsid w:val="00FC7582"/>
    <w:rsid w:val="00FD0023"/>
    <w:rsid w:val="00FD3506"/>
    <w:rsid w:val="00FD6F49"/>
    <w:rsid w:val="00FD78BB"/>
    <w:rsid w:val="00FE5C22"/>
    <w:rsid w:val="00FE7097"/>
    <w:rsid w:val="00FF1044"/>
    <w:rsid w:val="00FF2167"/>
    <w:rsid w:val="00FF393D"/>
    <w:rsid w:val="00FF6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5735C"/>
  <w15:chartTrackingRefBased/>
  <w15:docId w15:val="{C8826B62-884A-4CE2-8765-24218053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Section Header"/>
    <w:basedOn w:val="Normal"/>
    <w:next w:val="Normal"/>
    <w:link w:val="Heading1Char"/>
    <w:uiPriority w:val="9"/>
    <w:qFormat/>
    <w:rsid w:val="00EA2C36"/>
    <w:pPr>
      <w:pBdr>
        <w:bottom w:val="single" w:sz="12" w:space="1" w:color="0067AC"/>
      </w:pBdr>
      <w:tabs>
        <w:tab w:val="right" w:pos="10800"/>
      </w:tabs>
      <w:spacing w:before="240" w:after="240" w:line="240" w:lineRule="auto"/>
      <w:outlineLvl w:val="0"/>
    </w:pPr>
    <w:rPr>
      <w:b/>
      <w:caps/>
      <w:kern w:val="0"/>
      <w:sz w:val="40"/>
      <w14:ligatures w14:val="none"/>
    </w:rPr>
  </w:style>
  <w:style w:type="paragraph" w:styleId="Heading20">
    <w:name w:val="heading 2"/>
    <w:aliases w:val="Schedule A - 1st Level"/>
    <w:basedOn w:val="ListParagraph"/>
    <w:next w:val="Normal"/>
    <w:link w:val="Heading2Char"/>
    <w:uiPriority w:val="9"/>
    <w:unhideWhenUsed/>
    <w:qFormat/>
    <w:rsid w:val="00EA2C36"/>
    <w:pPr>
      <w:numPr>
        <w:numId w:val="27"/>
      </w:numPr>
      <w:spacing w:before="120" w:after="120" w:line="240" w:lineRule="auto"/>
      <w:ind w:left="360"/>
      <w:outlineLvl w:val="1"/>
    </w:pPr>
    <w:rPr>
      <w:rFonts w:ascii="Aptos" w:eastAsia="Times New Roman" w:hAnsi="Aptos" w:cs="Arial"/>
      <w:b/>
    </w:rPr>
  </w:style>
  <w:style w:type="paragraph" w:styleId="Heading3">
    <w:name w:val="heading 3"/>
    <w:aliases w:val="Schedule A - 2nd Level"/>
    <w:basedOn w:val="ListParagraph"/>
    <w:next w:val="Normal"/>
    <w:link w:val="Heading3Char"/>
    <w:uiPriority w:val="9"/>
    <w:unhideWhenUsed/>
    <w:qFormat/>
    <w:rsid w:val="00EA2C36"/>
    <w:pPr>
      <w:numPr>
        <w:ilvl w:val="1"/>
        <w:numId w:val="27"/>
      </w:numPr>
      <w:shd w:val="clear" w:color="auto" w:fill="FFFFFF"/>
      <w:spacing w:before="120" w:after="120" w:line="240" w:lineRule="auto"/>
      <w:ind w:left="907" w:hanging="619"/>
      <w:outlineLvl w:val="2"/>
    </w:pPr>
    <w:rPr>
      <w:rFonts w:ascii="Aptos" w:eastAsia="Times New Roman" w:hAnsi="Aptos" w:cs="Arial"/>
      <w:b/>
    </w:rPr>
  </w:style>
  <w:style w:type="paragraph" w:styleId="Heading4">
    <w:name w:val="heading 4"/>
    <w:aliases w:val="DFS H4,h4,L4"/>
    <w:basedOn w:val="Normal"/>
    <w:next w:val="Normal"/>
    <w:link w:val="Heading4Char"/>
    <w:uiPriority w:val="9"/>
    <w:unhideWhenUsed/>
    <w:rsid w:val="00392CEC"/>
    <w:pPr>
      <w:keepNext/>
      <w:keepLines/>
      <w:spacing w:before="40" w:after="0" w:line="240" w:lineRule="auto"/>
      <w:outlineLvl w:val="3"/>
    </w:pPr>
    <w:rPr>
      <w:rFonts w:asciiTheme="majorHAnsi" w:eastAsiaTheme="majorEastAsia" w:hAnsiTheme="majorHAnsi" w:cstheme="majorBidi"/>
      <w:i/>
      <w:iCs/>
      <w:color w:val="2F5496" w:themeColor="accent1" w:themeShade="BF"/>
      <w:kern w:val="0"/>
      <w:sz w:val="24"/>
      <w14:ligatures w14:val="none"/>
    </w:rPr>
  </w:style>
  <w:style w:type="paragraph" w:styleId="Heading5">
    <w:name w:val="heading 5"/>
    <w:aliases w:val="DFS H5,h5"/>
    <w:basedOn w:val="Heading1"/>
    <w:next w:val="Normal"/>
    <w:link w:val="Heading5Char"/>
    <w:rsid w:val="00392CEC"/>
    <w:pPr>
      <w:tabs>
        <w:tab w:val="left" w:pos="1800"/>
        <w:tab w:val="left" w:pos="3600"/>
        <w:tab w:val="left" w:pos="5400"/>
      </w:tabs>
      <w:spacing w:before="140" w:after="60" w:line="200" w:lineRule="exact"/>
      <w:outlineLvl w:val="4"/>
    </w:pPr>
    <w:rPr>
      <w:rFonts w:ascii="Arial" w:eastAsia="Times New Roman" w:hAnsi="Arial" w:cs="Times New Roman"/>
      <w:i/>
      <w:caps w:val="0"/>
      <w:kern w:val="16"/>
      <w:sz w:val="20"/>
      <w:szCs w:val="20"/>
    </w:rPr>
  </w:style>
  <w:style w:type="paragraph" w:styleId="Heading6">
    <w:name w:val="heading 6"/>
    <w:aliases w:val="DFS H6,H6,h6, DFS H6"/>
    <w:basedOn w:val="Heading5"/>
    <w:next w:val="Normal"/>
    <w:link w:val="Heading6Char"/>
    <w:rsid w:val="00392CEC"/>
    <w:pPr>
      <w:tabs>
        <w:tab w:val="clear" w:pos="1800"/>
        <w:tab w:val="left" w:pos="1260"/>
      </w:tabs>
      <w:spacing w:before="0" w:after="120"/>
      <w:outlineLvl w:val="5"/>
    </w:pPr>
    <w:rPr>
      <w:rFonts w:ascii="Arial Rounded MT Bold" w:hAnsi="Arial Rounded MT Bold"/>
      <w:i w:val="0"/>
    </w:rPr>
  </w:style>
  <w:style w:type="paragraph" w:styleId="Heading7">
    <w:name w:val="heading 7"/>
    <w:aliases w:val="DFS H7,H7"/>
    <w:basedOn w:val="Heading6"/>
    <w:next w:val="Normal"/>
    <w:link w:val="Heading7Char"/>
    <w:rsid w:val="00392CEC"/>
    <w:pPr>
      <w:tabs>
        <w:tab w:val="clear" w:pos="1260"/>
        <w:tab w:val="left" w:pos="1440"/>
      </w:tabs>
      <w:outlineLvl w:val="6"/>
    </w:pPr>
    <w:rPr>
      <w:i/>
    </w:rPr>
  </w:style>
  <w:style w:type="paragraph" w:styleId="Heading8">
    <w:name w:val="heading 8"/>
    <w:aliases w:val="DFS H8,H8, DFS H8"/>
    <w:basedOn w:val="Heading7"/>
    <w:next w:val="Normal"/>
    <w:link w:val="Heading8Char"/>
    <w:rsid w:val="00392CEC"/>
    <w:pPr>
      <w:tabs>
        <w:tab w:val="clear" w:pos="1440"/>
      </w:tabs>
      <w:outlineLvl w:val="7"/>
    </w:pPr>
  </w:style>
  <w:style w:type="paragraph" w:styleId="Heading9">
    <w:name w:val="heading 9"/>
    <w:aliases w:val="DFS H9,H9"/>
    <w:basedOn w:val="Heading8"/>
    <w:next w:val="Normal"/>
    <w:link w:val="Heading9Char"/>
    <w:rsid w:val="00392C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er Char"/>
    <w:basedOn w:val="DefaultParagraphFont"/>
    <w:link w:val="Heading1"/>
    <w:uiPriority w:val="9"/>
    <w:rsid w:val="00EA2C36"/>
    <w:rPr>
      <w:b/>
      <w:caps/>
      <w:kern w:val="0"/>
      <w:sz w:val="40"/>
      <w14:ligatures w14:val="none"/>
    </w:rPr>
  </w:style>
  <w:style w:type="character" w:customStyle="1" w:styleId="Heading2Char">
    <w:name w:val="Heading 2 Char"/>
    <w:aliases w:val="Schedule A - 1st Level Char"/>
    <w:basedOn w:val="DefaultParagraphFont"/>
    <w:link w:val="Heading20"/>
    <w:uiPriority w:val="9"/>
    <w:rsid w:val="00EA2C36"/>
    <w:rPr>
      <w:rFonts w:eastAsia="Times New Roman" w:cs="Arial"/>
      <w:b/>
      <w:kern w:val="0"/>
      <w14:ligatures w14:val="none"/>
    </w:rPr>
  </w:style>
  <w:style w:type="character" w:customStyle="1" w:styleId="Heading3Char">
    <w:name w:val="Heading 3 Char"/>
    <w:aliases w:val="Schedule A - 2nd Level Char"/>
    <w:basedOn w:val="DefaultParagraphFont"/>
    <w:link w:val="Heading3"/>
    <w:uiPriority w:val="9"/>
    <w:rsid w:val="00EA2C36"/>
    <w:rPr>
      <w:rFonts w:eastAsia="Times New Roman" w:cs="Arial"/>
      <w:b/>
      <w:kern w:val="0"/>
      <w:shd w:val="clear" w:color="auto" w:fill="FFFFFF"/>
      <w14:ligatures w14:val="none"/>
    </w:rPr>
  </w:style>
  <w:style w:type="character" w:customStyle="1" w:styleId="Heading4Char">
    <w:name w:val="Heading 4 Char"/>
    <w:aliases w:val="DFS H4 Char,h4 Char,L4 Char"/>
    <w:basedOn w:val="DefaultParagraphFont"/>
    <w:link w:val="Heading4"/>
    <w:uiPriority w:val="9"/>
    <w:rsid w:val="00392CEC"/>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aliases w:val="DFS H5 Char,h5 Char"/>
    <w:basedOn w:val="DefaultParagraphFont"/>
    <w:link w:val="Heading5"/>
    <w:rsid w:val="00392CEC"/>
    <w:rPr>
      <w:rFonts w:ascii="Arial" w:eastAsia="Times New Roman" w:hAnsi="Arial" w:cs="Times New Roman"/>
      <w:b/>
      <w:i/>
      <w:kern w:val="16"/>
      <w:sz w:val="20"/>
      <w:szCs w:val="20"/>
      <w14:ligatures w14:val="none"/>
    </w:rPr>
  </w:style>
  <w:style w:type="character" w:customStyle="1" w:styleId="Heading6Char">
    <w:name w:val="Heading 6 Char"/>
    <w:aliases w:val="DFS H6 Char,H6 Char,h6 Char, DFS H6 Char"/>
    <w:basedOn w:val="DefaultParagraphFont"/>
    <w:link w:val="Heading6"/>
    <w:rsid w:val="00392CEC"/>
    <w:rPr>
      <w:rFonts w:ascii="Arial Rounded MT Bold" w:eastAsia="Times New Roman" w:hAnsi="Arial Rounded MT Bold" w:cs="Times New Roman"/>
      <w:b/>
      <w:kern w:val="16"/>
      <w:sz w:val="20"/>
      <w:szCs w:val="20"/>
      <w14:ligatures w14:val="none"/>
    </w:rPr>
  </w:style>
  <w:style w:type="character" w:customStyle="1" w:styleId="Heading7Char">
    <w:name w:val="Heading 7 Char"/>
    <w:aliases w:val="DFS H7 Char,H7 Char"/>
    <w:basedOn w:val="DefaultParagraphFont"/>
    <w:link w:val="Heading7"/>
    <w:rsid w:val="00392CEC"/>
    <w:rPr>
      <w:rFonts w:ascii="Arial Rounded MT Bold" w:eastAsia="Times New Roman" w:hAnsi="Arial Rounded MT Bold" w:cs="Times New Roman"/>
      <w:b/>
      <w:i/>
      <w:kern w:val="16"/>
      <w:sz w:val="20"/>
      <w:szCs w:val="20"/>
      <w14:ligatures w14:val="none"/>
    </w:rPr>
  </w:style>
  <w:style w:type="character" w:customStyle="1" w:styleId="Heading8Char">
    <w:name w:val="Heading 8 Char"/>
    <w:aliases w:val="DFS H8 Char,H8 Char, DFS H8 Char"/>
    <w:basedOn w:val="DefaultParagraphFont"/>
    <w:link w:val="Heading8"/>
    <w:rsid w:val="00392CEC"/>
    <w:rPr>
      <w:rFonts w:ascii="Arial Rounded MT Bold" w:eastAsia="Times New Roman" w:hAnsi="Arial Rounded MT Bold" w:cs="Times New Roman"/>
      <w:b/>
      <w:i/>
      <w:kern w:val="16"/>
      <w:sz w:val="20"/>
      <w:szCs w:val="20"/>
      <w14:ligatures w14:val="none"/>
    </w:rPr>
  </w:style>
  <w:style w:type="character" w:customStyle="1" w:styleId="Heading9Char">
    <w:name w:val="Heading 9 Char"/>
    <w:aliases w:val="DFS H9 Char,H9 Char"/>
    <w:basedOn w:val="DefaultParagraphFont"/>
    <w:link w:val="Heading9"/>
    <w:rsid w:val="00392CEC"/>
    <w:rPr>
      <w:rFonts w:ascii="Arial Rounded MT Bold" w:eastAsia="Times New Roman" w:hAnsi="Arial Rounded MT Bold" w:cs="Times New Roman"/>
      <w:b/>
      <w:i/>
      <w:kern w:val="16"/>
      <w:sz w:val="20"/>
      <w:szCs w:val="20"/>
      <w14:ligatures w14:val="none"/>
    </w:rPr>
  </w:style>
  <w:style w:type="paragraph" w:styleId="BodyTextIndent">
    <w:name w:val="Body Text Indent"/>
    <w:basedOn w:val="Normal"/>
    <w:link w:val="BodyTextIndentChar"/>
    <w:unhideWhenUsed/>
    <w:rsid w:val="00392CEC"/>
    <w:pPr>
      <w:spacing w:after="120" w:line="240" w:lineRule="auto"/>
      <w:ind w:left="360"/>
    </w:pPr>
    <w:rPr>
      <w:rFonts w:ascii="Arial" w:hAnsi="Arial"/>
      <w:kern w:val="0"/>
      <w:sz w:val="24"/>
      <w14:ligatures w14:val="none"/>
    </w:rPr>
  </w:style>
  <w:style w:type="character" w:customStyle="1" w:styleId="BodyTextIndentChar">
    <w:name w:val="Body Text Indent Char"/>
    <w:basedOn w:val="DefaultParagraphFont"/>
    <w:link w:val="BodyTextIndent"/>
    <w:rsid w:val="00392CEC"/>
    <w:rPr>
      <w:rFonts w:ascii="Arial" w:hAnsi="Arial"/>
      <w:kern w:val="0"/>
      <w:sz w:val="24"/>
      <w14:ligatures w14:val="none"/>
    </w:rPr>
  </w:style>
  <w:style w:type="character" w:styleId="PlaceholderText">
    <w:name w:val="Placeholder Text"/>
    <w:basedOn w:val="DefaultParagraphFont"/>
    <w:uiPriority w:val="99"/>
    <w:semiHidden/>
    <w:rsid w:val="00392CEC"/>
    <w:rPr>
      <w:color w:val="808080"/>
    </w:rPr>
  </w:style>
  <w:style w:type="paragraph" w:styleId="NoSpacing">
    <w:name w:val="No Spacing"/>
    <w:uiPriority w:val="1"/>
    <w:rsid w:val="00392CEC"/>
    <w:pPr>
      <w:spacing w:after="0" w:line="240" w:lineRule="auto"/>
    </w:pPr>
    <w:rPr>
      <w:rFonts w:ascii="Arial" w:hAnsi="Arial"/>
      <w:kern w:val="0"/>
      <w:sz w:val="24"/>
      <w14:ligatures w14:val="none"/>
    </w:rPr>
  </w:style>
  <w:style w:type="character" w:styleId="Emphasis">
    <w:name w:val="Emphasis"/>
    <w:basedOn w:val="DefaultParagraphFont"/>
    <w:uiPriority w:val="20"/>
    <w:rsid w:val="00392CEC"/>
    <w:rPr>
      <w:i/>
      <w:iCs/>
    </w:rPr>
  </w:style>
  <w:style w:type="character" w:styleId="IntenseEmphasis">
    <w:name w:val="Intense Emphasis"/>
    <w:basedOn w:val="DefaultParagraphFont"/>
    <w:uiPriority w:val="21"/>
    <w:rsid w:val="00253D80"/>
    <w:rPr>
      <w:rFonts w:asciiTheme="minorHAnsi" w:hAnsiTheme="minorHAnsi"/>
      <w:shd w:val="clear" w:color="auto" w:fill="00FF00"/>
    </w:rPr>
  </w:style>
  <w:style w:type="paragraph" w:styleId="IntenseQuote">
    <w:name w:val="Intense Quote"/>
    <w:basedOn w:val="Normal"/>
    <w:next w:val="Normal"/>
    <w:link w:val="IntenseQuoteChar"/>
    <w:uiPriority w:val="30"/>
    <w:rsid w:val="00392CEC"/>
    <w:pPr>
      <w:spacing w:before="360" w:after="360" w:line="240" w:lineRule="auto"/>
      <w:ind w:left="864" w:right="864"/>
      <w:jc w:val="center"/>
    </w:pPr>
    <w:rPr>
      <w:rFonts w:ascii="Arial" w:hAnsi="Arial"/>
      <w:i/>
      <w:iCs/>
      <w:kern w:val="0"/>
      <w:sz w:val="24"/>
      <w14:ligatures w14:val="none"/>
    </w:rPr>
  </w:style>
  <w:style w:type="character" w:customStyle="1" w:styleId="IntenseQuoteChar">
    <w:name w:val="Intense Quote Char"/>
    <w:basedOn w:val="DefaultParagraphFont"/>
    <w:link w:val="IntenseQuote"/>
    <w:uiPriority w:val="30"/>
    <w:rsid w:val="00392CEC"/>
    <w:rPr>
      <w:rFonts w:ascii="Arial" w:hAnsi="Arial"/>
      <w:i/>
      <w:iCs/>
      <w:kern w:val="0"/>
      <w:sz w:val="24"/>
      <w14:ligatures w14:val="none"/>
    </w:rPr>
  </w:style>
  <w:style w:type="paragraph" w:styleId="Header">
    <w:name w:val="header"/>
    <w:aliases w:val="DFS Header,*Header"/>
    <w:basedOn w:val="Normal"/>
    <w:link w:val="Head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HeaderChar">
    <w:name w:val="Header Char"/>
    <w:aliases w:val="DFS Header Char,*Header Char"/>
    <w:basedOn w:val="DefaultParagraphFont"/>
    <w:link w:val="Header"/>
    <w:uiPriority w:val="99"/>
    <w:rsid w:val="00392CEC"/>
    <w:rPr>
      <w:rFonts w:ascii="Arial" w:hAnsi="Arial"/>
      <w:kern w:val="0"/>
      <w:sz w:val="24"/>
      <w14:ligatures w14:val="none"/>
    </w:rPr>
  </w:style>
  <w:style w:type="paragraph" w:styleId="Footer">
    <w:name w:val="footer"/>
    <w:aliases w:val="DFS Footer"/>
    <w:basedOn w:val="Normal"/>
    <w:link w:val="FooterChar"/>
    <w:uiPriority w:val="99"/>
    <w:unhideWhenUsed/>
    <w:rsid w:val="00392CEC"/>
    <w:pPr>
      <w:tabs>
        <w:tab w:val="center" w:pos="4680"/>
        <w:tab w:val="right" w:pos="9360"/>
      </w:tabs>
      <w:spacing w:after="0" w:line="240" w:lineRule="auto"/>
    </w:pPr>
    <w:rPr>
      <w:rFonts w:ascii="Arial" w:hAnsi="Arial"/>
      <w:kern w:val="0"/>
      <w:sz w:val="24"/>
      <w14:ligatures w14:val="none"/>
    </w:rPr>
  </w:style>
  <w:style w:type="character" w:customStyle="1" w:styleId="FooterChar">
    <w:name w:val="Footer Char"/>
    <w:aliases w:val="DFS Footer Char"/>
    <w:basedOn w:val="DefaultParagraphFont"/>
    <w:link w:val="Footer"/>
    <w:uiPriority w:val="99"/>
    <w:rsid w:val="00392CEC"/>
    <w:rPr>
      <w:rFonts w:ascii="Arial" w:hAnsi="Arial"/>
      <w:kern w:val="0"/>
      <w:sz w:val="24"/>
      <w14:ligatures w14:val="none"/>
    </w:rPr>
  </w:style>
  <w:style w:type="paragraph" w:customStyle="1" w:styleId="TableBody">
    <w:name w:val="Table Body"/>
    <w:basedOn w:val="Normal"/>
    <w:link w:val="TableBodyChar"/>
    <w:qFormat/>
    <w:rsid w:val="00A17A78"/>
    <w:pPr>
      <w:spacing w:after="120" w:line="240" w:lineRule="auto"/>
    </w:pPr>
    <w:rPr>
      <w:noProof/>
      <w:kern w:val="0"/>
      <w14:ligatures w14:val="none"/>
    </w:rPr>
  </w:style>
  <w:style w:type="character" w:customStyle="1" w:styleId="TableBodyChar">
    <w:name w:val="Table Body Char"/>
    <w:basedOn w:val="DefaultParagraphFont"/>
    <w:link w:val="TableBody"/>
    <w:rsid w:val="00A17A78"/>
    <w:rPr>
      <w:noProof/>
      <w:kern w:val="0"/>
      <w14:ligatures w14:val="none"/>
    </w:rPr>
  </w:style>
  <w:style w:type="character" w:styleId="Hyperlink">
    <w:name w:val="Hyperlink"/>
    <w:aliases w:val="DFS Hyperlink"/>
    <w:basedOn w:val="DefaultParagraphFont"/>
    <w:uiPriority w:val="99"/>
    <w:unhideWhenUsed/>
    <w:rsid w:val="00392CEC"/>
    <w:rPr>
      <w:color w:val="0563C1" w:themeColor="hyperlink"/>
      <w:u w:val="single"/>
    </w:rPr>
  </w:style>
  <w:style w:type="character" w:styleId="UnresolvedMention">
    <w:name w:val="Unresolved Mention"/>
    <w:basedOn w:val="DefaultParagraphFont"/>
    <w:uiPriority w:val="99"/>
    <w:semiHidden/>
    <w:unhideWhenUsed/>
    <w:rsid w:val="00392CEC"/>
    <w:rPr>
      <w:color w:val="605E5C"/>
      <w:shd w:val="clear" w:color="auto" w:fill="E1DFDD"/>
    </w:rPr>
  </w:style>
  <w:style w:type="paragraph" w:styleId="BodyText">
    <w:name w:val="Body Text"/>
    <w:aliases w:val="Text,t"/>
    <w:basedOn w:val="Normal"/>
    <w:link w:val="BodyTextChar"/>
    <w:unhideWhenUsed/>
    <w:rsid w:val="00392CEC"/>
    <w:pPr>
      <w:spacing w:after="120" w:line="240" w:lineRule="auto"/>
    </w:pPr>
    <w:rPr>
      <w:rFonts w:ascii="Arial" w:hAnsi="Arial"/>
      <w:kern w:val="0"/>
      <w:sz w:val="24"/>
      <w14:ligatures w14:val="none"/>
    </w:rPr>
  </w:style>
  <w:style w:type="character" w:customStyle="1" w:styleId="BodyTextChar">
    <w:name w:val="Body Text Char"/>
    <w:aliases w:val="Text Char,t Char"/>
    <w:basedOn w:val="DefaultParagraphFont"/>
    <w:link w:val="BodyText"/>
    <w:rsid w:val="00392CEC"/>
    <w:rPr>
      <w:rFonts w:ascii="Arial" w:hAnsi="Arial"/>
      <w:kern w:val="0"/>
      <w:sz w:val="24"/>
      <w14:ligatures w14:val="none"/>
    </w:rPr>
  </w:style>
  <w:style w:type="table" w:styleId="TableGrid">
    <w:name w:val="Table Grid"/>
    <w:basedOn w:val="TableNormal"/>
    <w:uiPriority w:val="39"/>
    <w:rsid w:val="00392CEC"/>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SDOSPrompt">
    <w:name w:val="DFS DOS Prompt"/>
    <w:basedOn w:val="Normal"/>
    <w:rsid w:val="00392CEC"/>
    <w:pPr>
      <w:widowControl w:val="0"/>
      <w:spacing w:before="280" w:after="280" w:line="280" w:lineRule="exact"/>
      <w:ind w:left="240" w:right="-19"/>
    </w:pPr>
    <w:rPr>
      <w:rFonts w:ascii="Courier New" w:eastAsia="Times New Roman" w:hAnsi="Courier New" w:cs="Times New Roman"/>
      <w:kern w:val="0"/>
      <w:sz w:val="18"/>
      <w:szCs w:val="20"/>
      <w14:ligatures w14:val="none"/>
    </w:rPr>
  </w:style>
  <w:style w:type="paragraph" w:customStyle="1" w:styleId="DFSHTMLPreformatted">
    <w:name w:val="DFS HTML Preformatted"/>
    <w:basedOn w:val="Normal"/>
    <w:rsid w:val="00392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pPr>
    <w:rPr>
      <w:rFonts w:ascii="Courier New" w:eastAsia="Courier New" w:hAnsi="Courier New" w:cs="Times New Roman"/>
      <w:kern w:val="0"/>
      <w:sz w:val="20"/>
      <w:szCs w:val="20"/>
      <w14:ligatures w14:val="none"/>
    </w:rPr>
  </w:style>
  <w:style w:type="paragraph" w:styleId="ListBullet">
    <w:name w:val="List Bullet"/>
    <w:aliases w:val="DFS List Bullet,Lb1,b1,l,lb1,DFS UL"/>
    <w:basedOn w:val="Normal"/>
    <w:rsid w:val="00392CEC"/>
    <w:pPr>
      <w:widowControl w:val="0"/>
      <w:numPr>
        <w:numId w:val="1"/>
      </w:numPr>
      <w:spacing w:after="80" w:line="240" w:lineRule="auto"/>
    </w:pPr>
    <w:rPr>
      <w:rFonts w:ascii="Times" w:eastAsia="Times New Roman" w:hAnsi="Times" w:cs="Times New Roman"/>
      <w:kern w:val="0"/>
      <w:sz w:val="20"/>
      <w:szCs w:val="20"/>
      <w14:ligatures w14:val="none"/>
    </w:rPr>
  </w:style>
  <w:style w:type="paragraph" w:styleId="ListNumber">
    <w:name w:val="List Number"/>
    <w:aliases w:val="DFS List Number,OL,Ln1,n1,N1, DFS OL"/>
    <w:basedOn w:val="Normal"/>
    <w:rsid w:val="00392CEC"/>
    <w:pPr>
      <w:widowControl w:val="0"/>
      <w:numPr>
        <w:numId w:val="2"/>
      </w:numPr>
      <w:spacing w:after="80" w:line="240" w:lineRule="auto"/>
    </w:pPr>
    <w:rPr>
      <w:rFonts w:ascii="Times" w:eastAsia="Times New Roman" w:hAnsi="Times" w:cs="Times New Roman"/>
      <w:kern w:val="0"/>
      <w:sz w:val="20"/>
      <w:szCs w:val="20"/>
      <w14:ligatures w14:val="none"/>
    </w:rPr>
  </w:style>
  <w:style w:type="paragraph" w:customStyle="1" w:styleId="ListNumberWideSpacing">
    <w:name w:val="List Number Wide Spacing"/>
    <w:aliases w:val="DFS Questions"/>
    <w:basedOn w:val="ListNumber"/>
    <w:next w:val="DFSRFPResponseFont"/>
    <w:rsid w:val="00392CEC"/>
    <w:pPr>
      <w:widowControl/>
      <w:numPr>
        <w:numId w:val="0"/>
      </w:numPr>
      <w:spacing w:before="240" w:after="240"/>
    </w:pPr>
  </w:style>
  <w:style w:type="paragraph" w:customStyle="1" w:styleId="DFSRFPResponseFont">
    <w:name w:val="DFS RFP Response Font"/>
    <w:basedOn w:val="Normal"/>
    <w:rsid w:val="00392CEC"/>
    <w:pPr>
      <w:spacing w:after="200" w:line="240" w:lineRule="auto"/>
      <w:ind w:left="720"/>
    </w:pPr>
    <w:rPr>
      <w:rFonts w:ascii="Arial" w:eastAsia="Times New Roman" w:hAnsi="Arial" w:cs="Arial"/>
      <w:i/>
      <w:iCs/>
      <w:kern w:val="0"/>
      <w:sz w:val="24"/>
      <w:szCs w:val="20"/>
      <w14:ligatures w14:val="none"/>
    </w:rPr>
  </w:style>
  <w:style w:type="paragraph" w:customStyle="1" w:styleId="SPRINT8ptArial">
    <w:name w:val="SPRINT 8pt Arial"/>
    <w:rsid w:val="00392CEC"/>
    <w:pPr>
      <w:spacing w:after="0" w:line="240" w:lineRule="auto"/>
    </w:pPr>
    <w:rPr>
      <w:rFonts w:ascii="Arial Narrow" w:eastAsia="Times New Roman" w:hAnsi="Arial Narrow" w:cs="Times New Roman"/>
      <w:i/>
      <w:noProof/>
      <w:kern w:val="0"/>
      <w:sz w:val="16"/>
      <w:szCs w:val="20"/>
      <w14:ligatures w14:val="none"/>
    </w:rPr>
  </w:style>
  <w:style w:type="paragraph" w:customStyle="1" w:styleId="SPRINT8ptArialCntr">
    <w:name w:val="SPRINT 8pt Arial Cntr"/>
    <w:basedOn w:val="SPRINT8ptArial"/>
    <w:rsid w:val="00392CEC"/>
    <w:pPr>
      <w:jc w:val="center"/>
    </w:pPr>
  </w:style>
  <w:style w:type="paragraph" w:customStyle="1" w:styleId="SPRINT10ptArialCntr">
    <w:name w:val="SPRINT 10pt Arial Cntr"/>
    <w:basedOn w:val="SPRINT8ptArialCntr"/>
    <w:rsid w:val="00392CEC"/>
    <w:rPr>
      <w:b/>
      <w:i w:val="0"/>
      <w:sz w:val="20"/>
    </w:rPr>
  </w:style>
  <w:style w:type="paragraph" w:customStyle="1" w:styleId="SPRINT10ptArialCntrSmCap">
    <w:name w:val="SPRINT 10pt Arial Cntr SmCap"/>
    <w:basedOn w:val="SPRINT10ptArialCntr"/>
    <w:rsid w:val="00392CEC"/>
    <w:rPr>
      <w:smallCaps/>
    </w:rPr>
  </w:style>
  <w:style w:type="paragraph" w:customStyle="1" w:styleId="SPRINT10ptTimes">
    <w:name w:val="SPRINT 10pt Times"/>
    <w:rsid w:val="00392CEC"/>
    <w:pPr>
      <w:spacing w:after="0" w:line="240" w:lineRule="auto"/>
    </w:pPr>
    <w:rPr>
      <w:rFonts w:ascii="Times New Roman" w:eastAsia="Times New Roman" w:hAnsi="Times New Roman" w:cs="Times New Roman"/>
      <w:noProof/>
      <w:kern w:val="0"/>
      <w:sz w:val="20"/>
      <w:szCs w:val="20"/>
      <w14:ligatures w14:val="none"/>
    </w:rPr>
  </w:style>
  <w:style w:type="paragraph" w:customStyle="1" w:styleId="SPRINT8ptArialReg">
    <w:name w:val="SPRINT 8pt Arial Reg"/>
    <w:basedOn w:val="Normal"/>
    <w:rsid w:val="00392CEC"/>
    <w:pPr>
      <w:spacing w:after="0" w:line="240" w:lineRule="auto"/>
      <w:ind w:right="-18"/>
    </w:pPr>
    <w:rPr>
      <w:rFonts w:ascii="Arial Narrow" w:eastAsia="Times New Roman" w:hAnsi="Arial Narrow" w:cs="Times New Roman"/>
      <w:noProof/>
      <w:snapToGrid w:val="0"/>
      <w:kern w:val="0"/>
      <w:sz w:val="16"/>
      <w:szCs w:val="20"/>
      <w14:ligatures w14:val="none"/>
    </w:rPr>
  </w:style>
  <w:style w:type="paragraph" w:customStyle="1" w:styleId="SPRINT8ptArialRegRt">
    <w:name w:val="SPRINT 8pt Arial Reg Rt"/>
    <w:basedOn w:val="Normal"/>
    <w:rsid w:val="00392CEC"/>
    <w:pPr>
      <w:spacing w:after="0" w:line="240" w:lineRule="auto"/>
      <w:ind w:left="72"/>
      <w:jc w:val="right"/>
    </w:pPr>
    <w:rPr>
      <w:rFonts w:ascii="Arial Narrow" w:eastAsia="Times New Roman" w:hAnsi="Arial Narrow" w:cs="Times New Roman"/>
      <w:noProof/>
      <w:kern w:val="0"/>
      <w:sz w:val="16"/>
      <w:szCs w:val="20"/>
      <w14:ligatures w14:val="none"/>
    </w:rPr>
  </w:style>
  <w:style w:type="paragraph" w:customStyle="1" w:styleId="SPRINTTNR8ptItalicCntr">
    <w:name w:val="SPRINT TNR 8pt Italic Cntr"/>
    <w:basedOn w:val="Normal"/>
    <w:rsid w:val="00392CEC"/>
    <w:pPr>
      <w:spacing w:after="0" w:line="240" w:lineRule="auto"/>
      <w:ind w:left="72"/>
      <w:jc w:val="center"/>
    </w:pPr>
    <w:rPr>
      <w:rFonts w:ascii="Times" w:eastAsia="Times New Roman" w:hAnsi="Times" w:cs="Times New Roman"/>
      <w:i/>
      <w:kern w:val="0"/>
      <w:sz w:val="16"/>
      <w:szCs w:val="20"/>
      <w14:ligatures w14:val="none"/>
    </w:rPr>
  </w:style>
  <w:style w:type="paragraph" w:customStyle="1" w:styleId="SPRINTTNR8ptItalicBldCntr">
    <w:name w:val="SPRINT TNR 8pt Italic Bld Cntr"/>
    <w:basedOn w:val="SPRINTTNR8ptItalicCntr"/>
    <w:rsid w:val="00392CEC"/>
    <w:pPr>
      <w:ind w:right="-108"/>
    </w:pPr>
    <w:rPr>
      <w:b/>
      <w:color w:val="000000"/>
    </w:rPr>
  </w:style>
  <w:style w:type="paragraph" w:styleId="DocumentMap">
    <w:name w:val="Document Map"/>
    <w:basedOn w:val="Normal"/>
    <w:link w:val="DocumentMapChar"/>
    <w:semiHidden/>
    <w:rsid w:val="00392CEC"/>
    <w:pPr>
      <w:shd w:val="clear" w:color="auto" w:fill="000080"/>
      <w:spacing w:after="200" w:line="240" w:lineRule="auto"/>
    </w:pPr>
    <w:rPr>
      <w:rFonts w:ascii="Tahoma" w:eastAsia="Times New Roman" w:hAnsi="Tahoma" w:cs="Times New Roman"/>
      <w:kern w:val="0"/>
      <w:sz w:val="20"/>
      <w:szCs w:val="20"/>
      <w14:ligatures w14:val="none"/>
    </w:rPr>
  </w:style>
  <w:style w:type="character" w:customStyle="1" w:styleId="DocumentMapChar">
    <w:name w:val="Document Map Char"/>
    <w:basedOn w:val="DefaultParagraphFont"/>
    <w:link w:val="DocumentMap"/>
    <w:semiHidden/>
    <w:rsid w:val="00392CEC"/>
    <w:rPr>
      <w:rFonts w:ascii="Tahoma" w:eastAsia="Times New Roman" w:hAnsi="Tahoma" w:cs="Times New Roman"/>
      <w:kern w:val="0"/>
      <w:sz w:val="20"/>
      <w:szCs w:val="20"/>
      <w:shd w:val="clear" w:color="auto" w:fill="000080"/>
      <w14:ligatures w14:val="none"/>
    </w:rPr>
  </w:style>
  <w:style w:type="paragraph" w:customStyle="1" w:styleId="ListBulletIndent">
    <w:name w:val="List Bullet Indent"/>
    <w:aliases w:val="DFS LB Indent"/>
    <w:basedOn w:val="ListBullet"/>
    <w:rsid w:val="00392CEC"/>
    <w:pPr>
      <w:spacing w:after="0"/>
    </w:pPr>
  </w:style>
  <w:style w:type="character" w:styleId="PageNumber">
    <w:name w:val="page number"/>
    <w:basedOn w:val="DefaultParagraphFont"/>
    <w:rsid w:val="00392CEC"/>
  </w:style>
  <w:style w:type="paragraph" w:styleId="TOC1">
    <w:name w:val="toc 1"/>
    <w:aliases w:val="DFS TOC 1"/>
    <w:basedOn w:val="Normal"/>
    <w:next w:val="Normal"/>
    <w:semiHidden/>
    <w:rsid w:val="00392CEC"/>
    <w:pPr>
      <w:spacing w:after="0" w:line="240" w:lineRule="auto"/>
    </w:pPr>
    <w:rPr>
      <w:rFonts w:ascii="Times New Roman" w:eastAsia="Times New Roman" w:hAnsi="Times New Roman" w:cs="Times New Roman"/>
      <w:b/>
      <w:smallCaps/>
      <w:kern w:val="0"/>
      <w:sz w:val="20"/>
      <w:szCs w:val="20"/>
      <w14:ligatures w14:val="none"/>
    </w:rPr>
  </w:style>
  <w:style w:type="paragraph" w:customStyle="1" w:styleId="DFSCheckbox">
    <w:name w:val="DFS Checkbox"/>
    <w:basedOn w:val="Normal"/>
    <w:rsid w:val="00392CEC"/>
    <w:pPr>
      <w:numPr>
        <w:numId w:val="3"/>
      </w:numPr>
      <w:spacing w:line="240" w:lineRule="auto"/>
    </w:pPr>
    <w:rPr>
      <w:rFonts w:ascii="Times" w:eastAsia="Times New Roman" w:hAnsi="Times" w:cs="Times New Roman"/>
      <w:kern w:val="0"/>
      <w:sz w:val="20"/>
      <w:szCs w:val="20"/>
      <w14:ligatures w14:val="none"/>
    </w:rPr>
  </w:style>
  <w:style w:type="paragraph" w:styleId="TOC2">
    <w:name w:val="toc 2"/>
    <w:aliases w:val="DFS TOC 2"/>
    <w:basedOn w:val="Normal"/>
    <w:next w:val="Normal"/>
    <w:semiHidden/>
    <w:rsid w:val="00392CEC"/>
    <w:pPr>
      <w:spacing w:after="0" w:line="240" w:lineRule="auto"/>
      <w:ind w:left="200"/>
    </w:pPr>
    <w:rPr>
      <w:rFonts w:ascii="Times New Roman" w:eastAsia="Times New Roman" w:hAnsi="Times New Roman" w:cs="Times New Roman"/>
      <w:i/>
      <w:kern w:val="0"/>
      <w:sz w:val="20"/>
      <w:szCs w:val="20"/>
      <w14:ligatures w14:val="none"/>
    </w:rPr>
  </w:style>
  <w:style w:type="paragraph" w:styleId="TOC3">
    <w:name w:val="toc 3"/>
    <w:aliases w:val="DFS TOC 3"/>
    <w:basedOn w:val="Normal"/>
    <w:next w:val="Normal"/>
    <w:semiHidden/>
    <w:rsid w:val="00392CEC"/>
    <w:pPr>
      <w:spacing w:after="0" w:line="240" w:lineRule="auto"/>
      <w:ind w:left="400"/>
    </w:pPr>
    <w:rPr>
      <w:rFonts w:ascii="Times New Roman" w:eastAsia="Times New Roman" w:hAnsi="Times New Roman" w:cs="Times New Roman"/>
      <w:smallCaps/>
      <w:kern w:val="0"/>
      <w:sz w:val="20"/>
      <w:szCs w:val="20"/>
      <w14:ligatures w14:val="none"/>
    </w:rPr>
  </w:style>
  <w:style w:type="paragraph" w:styleId="TOC4">
    <w:name w:val="toc 4"/>
    <w:basedOn w:val="Normal"/>
    <w:next w:val="Normal"/>
    <w:semiHidden/>
    <w:rsid w:val="00392CEC"/>
    <w:pPr>
      <w:spacing w:after="0" w:line="240" w:lineRule="auto"/>
      <w:ind w:left="600"/>
    </w:pPr>
    <w:rPr>
      <w:rFonts w:ascii="Times New Roman" w:eastAsia="Times New Roman" w:hAnsi="Times New Roman" w:cs="Times New Roman"/>
      <w:kern w:val="0"/>
      <w:sz w:val="20"/>
      <w:szCs w:val="20"/>
      <w14:ligatures w14:val="none"/>
    </w:rPr>
  </w:style>
  <w:style w:type="paragraph" w:styleId="TOC5">
    <w:name w:val="toc 5"/>
    <w:basedOn w:val="Normal"/>
    <w:next w:val="Normal"/>
    <w:semiHidden/>
    <w:rsid w:val="00392CEC"/>
    <w:pPr>
      <w:spacing w:after="0" w:line="240" w:lineRule="auto"/>
      <w:ind w:left="800"/>
    </w:pPr>
    <w:rPr>
      <w:rFonts w:ascii="Times New Roman" w:eastAsia="Times New Roman" w:hAnsi="Times New Roman" w:cs="Times New Roman"/>
      <w:kern w:val="0"/>
      <w:sz w:val="20"/>
      <w:szCs w:val="20"/>
      <w14:ligatures w14:val="none"/>
    </w:rPr>
  </w:style>
  <w:style w:type="paragraph" w:styleId="TOC6">
    <w:name w:val="toc 6"/>
    <w:basedOn w:val="Normal"/>
    <w:next w:val="Normal"/>
    <w:semiHidden/>
    <w:rsid w:val="00392CEC"/>
    <w:pPr>
      <w:spacing w:after="0" w:line="240" w:lineRule="auto"/>
      <w:ind w:left="994"/>
    </w:pPr>
    <w:rPr>
      <w:rFonts w:ascii="Times" w:eastAsia="Times New Roman" w:hAnsi="Times" w:cs="Times New Roman"/>
      <w:kern w:val="0"/>
      <w:sz w:val="20"/>
      <w:szCs w:val="20"/>
      <w14:ligatures w14:val="none"/>
    </w:rPr>
  </w:style>
  <w:style w:type="paragraph" w:styleId="TOC7">
    <w:name w:val="toc 7"/>
    <w:basedOn w:val="Normal"/>
    <w:next w:val="Normal"/>
    <w:semiHidden/>
    <w:rsid w:val="00392CEC"/>
    <w:pPr>
      <w:spacing w:after="0" w:line="240" w:lineRule="auto"/>
      <w:ind w:left="1195"/>
    </w:pPr>
    <w:rPr>
      <w:rFonts w:ascii="Times" w:eastAsia="Times New Roman" w:hAnsi="Times" w:cs="Times New Roman"/>
      <w:kern w:val="0"/>
      <w:sz w:val="20"/>
      <w:szCs w:val="20"/>
      <w14:ligatures w14:val="none"/>
    </w:rPr>
  </w:style>
  <w:style w:type="paragraph" w:styleId="TOC8">
    <w:name w:val="toc 8"/>
    <w:basedOn w:val="Normal"/>
    <w:next w:val="Normal"/>
    <w:semiHidden/>
    <w:rsid w:val="00392CEC"/>
    <w:pPr>
      <w:spacing w:after="0" w:line="240" w:lineRule="auto"/>
      <w:ind w:left="1397"/>
    </w:pPr>
    <w:rPr>
      <w:rFonts w:ascii="Times" w:eastAsia="Times New Roman" w:hAnsi="Times" w:cs="Times New Roman"/>
      <w:kern w:val="0"/>
      <w:sz w:val="20"/>
      <w:szCs w:val="20"/>
      <w14:ligatures w14:val="none"/>
    </w:rPr>
  </w:style>
  <w:style w:type="paragraph" w:styleId="TOC9">
    <w:name w:val="toc 9"/>
    <w:basedOn w:val="Normal"/>
    <w:next w:val="Normal"/>
    <w:semiHidden/>
    <w:rsid w:val="00392CEC"/>
    <w:pPr>
      <w:spacing w:after="0" w:line="240" w:lineRule="auto"/>
      <w:ind w:left="1598"/>
    </w:pPr>
    <w:rPr>
      <w:rFonts w:ascii="Times" w:eastAsia="Times New Roman" w:hAnsi="Times" w:cs="Times New Roman"/>
      <w:kern w:val="0"/>
      <w:sz w:val="20"/>
      <w:szCs w:val="20"/>
      <w14:ligatures w14:val="none"/>
    </w:rPr>
  </w:style>
  <w:style w:type="paragraph" w:customStyle="1" w:styleId="MarksBullets">
    <w:name w:val="Marks Bullets"/>
    <w:basedOn w:val="Normal"/>
    <w:rsid w:val="00392CEC"/>
    <w:pPr>
      <w:numPr>
        <w:numId w:val="4"/>
      </w:numPr>
      <w:spacing w:before="40" w:after="40" w:line="240" w:lineRule="auto"/>
    </w:pPr>
    <w:rPr>
      <w:rFonts w:ascii="Times New Roman" w:eastAsia="Times New Roman" w:hAnsi="Times New Roman" w:cs="Times New Roman"/>
      <w:kern w:val="0"/>
      <w:sz w:val="19"/>
      <w:szCs w:val="20"/>
      <w14:ligatures w14:val="none"/>
    </w:rPr>
  </w:style>
  <w:style w:type="paragraph" w:customStyle="1" w:styleId="mjstableBulletnoindent">
    <w:name w:val="mjs table Bullet no indent"/>
    <w:basedOn w:val="Normal"/>
    <w:rsid w:val="00392CEC"/>
    <w:pPr>
      <w:numPr>
        <w:numId w:val="5"/>
      </w:numPr>
      <w:autoSpaceDE w:val="0"/>
      <w:autoSpaceDN w:val="0"/>
      <w:adjustRightInd w:val="0"/>
      <w:spacing w:before="60" w:after="60" w:line="240" w:lineRule="auto"/>
    </w:pPr>
    <w:rPr>
      <w:rFonts w:ascii="Times New Roman" w:eastAsia="Times New Roman" w:hAnsi="Times New Roman" w:cs="Times New Roman"/>
      <w:color w:val="000000"/>
      <w:kern w:val="0"/>
      <w:sz w:val="24"/>
      <w:szCs w:val="20"/>
      <w14:ligatures w14:val="none"/>
    </w:rPr>
  </w:style>
  <w:style w:type="paragraph" w:customStyle="1" w:styleId="mjsTableList">
    <w:name w:val="mjs Table List"/>
    <w:basedOn w:val="Normal"/>
    <w:rsid w:val="00392CEC"/>
    <w:pPr>
      <w:numPr>
        <w:numId w:val="6"/>
      </w:numPr>
      <w:autoSpaceDE w:val="0"/>
      <w:autoSpaceDN w:val="0"/>
      <w:adjustRightInd w:val="0"/>
      <w:spacing w:after="0" w:line="240" w:lineRule="auto"/>
    </w:pPr>
    <w:rPr>
      <w:rFonts w:ascii="Times New Roman" w:eastAsia="Times New Roman" w:hAnsi="Times New Roman" w:cs="Times New Roman"/>
      <w:color w:val="000000"/>
      <w:kern w:val="0"/>
      <w:sz w:val="24"/>
      <w:szCs w:val="20"/>
      <w14:ligatures w14:val="none"/>
    </w:rPr>
  </w:style>
  <w:style w:type="paragraph" w:customStyle="1" w:styleId="MainHeading">
    <w:name w:val="Main Heading"/>
    <w:basedOn w:val="Normal"/>
    <w:rsid w:val="00392CEC"/>
    <w:pPr>
      <w:spacing w:after="240" w:line="240" w:lineRule="auto"/>
      <w:jc w:val="center"/>
    </w:pPr>
    <w:rPr>
      <w:rFonts w:ascii="Times" w:eastAsia="Times New Roman" w:hAnsi="Times" w:cs="Times New Roman"/>
      <w:kern w:val="0"/>
      <w:sz w:val="24"/>
      <w:szCs w:val="20"/>
      <w14:ligatures w14:val="none"/>
    </w:rPr>
  </w:style>
  <w:style w:type="paragraph" w:customStyle="1" w:styleId="MarksNum">
    <w:name w:val="Marks Num"/>
    <w:basedOn w:val="Normal"/>
    <w:rsid w:val="00392CEC"/>
    <w:pPr>
      <w:numPr>
        <w:numId w:val="7"/>
      </w:numPr>
      <w:spacing w:after="200" w:line="240" w:lineRule="auto"/>
    </w:pPr>
    <w:rPr>
      <w:rFonts w:ascii="Times" w:eastAsia="Times New Roman" w:hAnsi="Times" w:cs="Times New Roman"/>
      <w:kern w:val="0"/>
      <w:sz w:val="20"/>
      <w:szCs w:val="20"/>
      <w14:ligatures w14:val="none"/>
    </w:rPr>
  </w:style>
  <w:style w:type="paragraph" w:styleId="Title">
    <w:name w:val="Title"/>
    <w:basedOn w:val="Normal"/>
    <w:link w:val="TitleChar"/>
    <w:rsid w:val="00392CEC"/>
    <w:pPr>
      <w:spacing w:after="0" w:line="240" w:lineRule="auto"/>
      <w:jc w:val="center"/>
    </w:pPr>
    <w:rPr>
      <w:rFonts w:ascii="Times New Roman" w:eastAsia="Times New Roman" w:hAnsi="Times New Roman" w:cs="Times New Roman"/>
      <w:b/>
      <w:bCs/>
      <w:kern w:val="0"/>
      <w:sz w:val="24"/>
      <w:szCs w:val="24"/>
      <w14:ligatures w14:val="none"/>
    </w:rPr>
  </w:style>
  <w:style w:type="character" w:customStyle="1" w:styleId="TitleChar">
    <w:name w:val="Title Char"/>
    <w:basedOn w:val="DefaultParagraphFont"/>
    <w:link w:val="Title"/>
    <w:rsid w:val="00392CEC"/>
    <w:rPr>
      <w:rFonts w:ascii="Times New Roman" w:eastAsia="Times New Roman" w:hAnsi="Times New Roman" w:cs="Times New Roman"/>
      <w:b/>
      <w:bCs/>
      <w:kern w:val="0"/>
      <w:sz w:val="24"/>
      <w:szCs w:val="24"/>
      <w14:ligatures w14:val="none"/>
    </w:rPr>
  </w:style>
  <w:style w:type="character" w:styleId="FollowedHyperlink">
    <w:name w:val="FollowedHyperlink"/>
    <w:uiPriority w:val="99"/>
    <w:rsid w:val="00392CEC"/>
    <w:rPr>
      <w:color w:val="800080"/>
      <w:u w:val="single"/>
    </w:rPr>
  </w:style>
  <w:style w:type="paragraph" w:styleId="Closing">
    <w:name w:val="Closing"/>
    <w:basedOn w:val="Normal"/>
    <w:next w:val="Normal"/>
    <w:link w:val="ClosingChar"/>
    <w:rsid w:val="00392CEC"/>
    <w:pPr>
      <w:spacing w:after="0" w:line="220" w:lineRule="atLeast"/>
    </w:pPr>
    <w:rPr>
      <w:rFonts w:ascii="Garamond" w:eastAsia="Times New Roman" w:hAnsi="Garamond" w:cs="Times New Roman"/>
      <w:kern w:val="0"/>
      <w:szCs w:val="20"/>
      <w14:ligatures w14:val="none"/>
    </w:rPr>
  </w:style>
  <w:style w:type="character" w:customStyle="1" w:styleId="ClosingChar">
    <w:name w:val="Closing Char"/>
    <w:basedOn w:val="DefaultParagraphFont"/>
    <w:link w:val="Closing"/>
    <w:rsid w:val="00392CEC"/>
    <w:rPr>
      <w:rFonts w:ascii="Garamond" w:eastAsia="Times New Roman" w:hAnsi="Garamond" w:cs="Times New Roman"/>
      <w:kern w:val="0"/>
      <w:szCs w:val="20"/>
      <w14:ligatures w14:val="none"/>
    </w:rPr>
  </w:style>
  <w:style w:type="paragraph" w:styleId="BodyText3">
    <w:name w:val="Body Text 3"/>
    <w:basedOn w:val="Normal"/>
    <w:link w:val="BodyText3Char"/>
    <w:rsid w:val="00392CEC"/>
    <w:pPr>
      <w:spacing w:after="0" w:line="240" w:lineRule="auto"/>
    </w:pPr>
    <w:rPr>
      <w:rFonts w:ascii="Times New Roman" w:eastAsia="Times New Roman" w:hAnsi="Times New Roman" w:cs="Times New Roman"/>
      <w:b/>
      <w:i/>
      <w:kern w:val="0"/>
      <w:sz w:val="20"/>
      <w:szCs w:val="20"/>
      <w:u w:val="single"/>
      <w14:ligatures w14:val="none"/>
    </w:rPr>
  </w:style>
  <w:style w:type="character" w:customStyle="1" w:styleId="BodyText3Char">
    <w:name w:val="Body Text 3 Char"/>
    <w:basedOn w:val="DefaultParagraphFont"/>
    <w:link w:val="BodyText3"/>
    <w:rsid w:val="00392CEC"/>
    <w:rPr>
      <w:rFonts w:ascii="Times New Roman" w:eastAsia="Times New Roman" w:hAnsi="Times New Roman" w:cs="Times New Roman"/>
      <w:b/>
      <w:i/>
      <w:kern w:val="0"/>
      <w:sz w:val="20"/>
      <w:szCs w:val="20"/>
      <w:u w:val="single"/>
      <w14:ligatures w14:val="none"/>
    </w:rPr>
  </w:style>
  <w:style w:type="paragraph" w:customStyle="1" w:styleId="Enclosure">
    <w:name w:val="Enclosure"/>
    <w:basedOn w:val="BodyText"/>
    <w:next w:val="Normal"/>
    <w:rsid w:val="00392CEC"/>
    <w:pPr>
      <w:keepLines/>
      <w:spacing w:before="220" w:after="240" w:line="240" w:lineRule="atLeast"/>
      <w:jc w:val="both"/>
    </w:pPr>
    <w:rPr>
      <w:rFonts w:ascii="Garamond" w:eastAsia="Times New Roman" w:hAnsi="Garamond" w:cs="Times New Roman"/>
      <w:sz w:val="22"/>
      <w:szCs w:val="20"/>
    </w:rPr>
  </w:style>
  <w:style w:type="paragraph" w:customStyle="1" w:styleId="Sub-Chapter">
    <w:name w:val="Sub-Chapter"/>
    <w:basedOn w:val="Normal"/>
    <w:rsid w:val="00392CEC"/>
    <w:pPr>
      <w:spacing w:after="0" w:line="240" w:lineRule="auto"/>
      <w:ind w:left="720"/>
    </w:pPr>
    <w:rPr>
      <w:rFonts w:ascii="Times New Roman" w:eastAsia="Times New Roman" w:hAnsi="Times New Roman" w:cs="Times New Roman"/>
      <w:b/>
      <w:kern w:val="0"/>
      <w:sz w:val="20"/>
      <w:szCs w:val="20"/>
      <w14:ligatures w14:val="none"/>
    </w:rPr>
  </w:style>
  <w:style w:type="paragraph" w:customStyle="1" w:styleId="Sub-Sub-Text">
    <w:name w:val="Sub-Sub-Text"/>
    <w:basedOn w:val="Normal"/>
    <w:rsid w:val="00392CEC"/>
    <w:pPr>
      <w:spacing w:after="0" w:line="240" w:lineRule="auto"/>
      <w:ind w:left="720"/>
    </w:pPr>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rsid w:val="00392CEC"/>
    <w:pPr>
      <w:spacing w:after="0" w:line="240" w:lineRule="auto"/>
    </w:pPr>
    <w:rPr>
      <w:rFonts w:ascii="Arial" w:eastAsia="Times New Roman" w:hAnsi="Arial" w:cs="Times New Roman"/>
      <w:kern w:val="0"/>
      <w:szCs w:val="20"/>
      <w14:ligatures w14:val="none"/>
    </w:rPr>
  </w:style>
  <w:style w:type="character" w:customStyle="1" w:styleId="CommentTextChar">
    <w:name w:val="Comment Text Char"/>
    <w:basedOn w:val="DefaultParagraphFont"/>
    <w:link w:val="CommentText"/>
    <w:uiPriority w:val="99"/>
    <w:semiHidden/>
    <w:rsid w:val="00392CEC"/>
    <w:rPr>
      <w:rFonts w:ascii="Arial" w:eastAsia="Times New Roman" w:hAnsi="Arial" w:cs="Times New Roman"/>
      <w:kern w:val="0"/>
      <w:szCs w:val="20"/>
      <w14:ligatures w14:val="none"/>
    </w:rPr>
  </w:style>
  <w:style w:type="paragraph" w:customStyle="1" w:styleId="TableHeader">
    <w:name w:val="Table Header"/>
    <w:basedOn w:val="Normal"/>
    <w:rsid w:val="00264EC2"/>
    <w:pPr>
      <w:keepNext/>
      <w:spacing w:before="120" w:after="120" w:line="240" w:lineRule="auto"/>
      <w:jc w:val="center"/>
    </w:pPr>
    <w:rPr>
      <w:rFonts w:asciiTheme="minorHAnsi" w:eastAsia="Times New Roman" w:hAnsiTheme="minorHAnsi" w:cs="Times New Roman"/>
      <w:b/>
      <w:color w:val="FFFFFF" w:themeColor="background1"/>
      <w:kern w:val="0"/>
      <w:lang w:val="en-GB"/>
      <w14:ligatures w14:val="none"/>
    </w:rPr>
  </w:style>
  <w:style w:type="paragraph" w:styleId="BodyTextIndent2">
    <w:name w:val="Body Text Indent 2"/>
    <w:basedOn w:val="Normal"/>
    <w:link w:val="BodyTextIndent2Char"/>
    <w:rsid w:val="00392CEC"/>
    <w:pPr>
      <w:spacing w:after="0" w:line="240" w:lineRule="auto"/>
      <w:ind w:left="1620"/>
    </w:pPr>
    <w:rPr>
      <w:rFonts w:ascii="Times New Roman" w:eastAsia="Times New Roman" w:hAnsi="Times New Roman" w:cs="Times New Roman"/>
      <w:kern w:val="0"/>
      <w:sz w:val="24"/>
      <w:szCs w:val="20"/>
      <w14:ligatures w14:val="none"/>
    </w:rPr>
  </w:style>
  <w:style w:type="character" w:customStyle="1" w:styleId="BodyTextIndent2Char">
    <w:name w:val="Body Text Indent 2 Char"/>
    <w:basedOn w:val="DefaultParagraphFont"/>
    <w:link w:val="BodyTextIndent2"/>
    <w:rsid w:val="00392CEC"/>
    <w:rPr>
      <w:rFonts w:ascii="Times New Roman" w:eastAsia="Times New Roman" w:hAnsi="Times New Roman" w:cs="Times New Roman"/>
      <w:kern w:val="0"/>
      <w:sz w:val="24"/>
      <w:szCs w:val="20"/>
      <w14:ligatures w14:val="none"/>
    </w:rPr>
  </w:style>
  <w:style w:type="paragraph" w:styleId="BlockText">
    <w:name w:val="Block Text"/>
    <w:basedOn w:val="Normal"/>
    <w:rsid w:val="00392CEC"/>
    <w:pPr>
      <w:tabs>
        <w:tab w:val="left" w:pos="-1512"/>
        <w:tab w:val="left" w:pos="-1152"/>
        <w:tab w:val="left" w:pos="-432"/>
        <w:tab w:val="left" w:pos="288"/>
        <w:tab w:val="left" w:pos="630"/>
        <w:tab w:val="left" w:pos="1008"/>
        <w:tab w:val="left" w:pos="1998"/>
        <w:tab w:val="left" w:pos="2448"/>
        <w:tab w:val="left" w:pos="3168"/>
        <w:tab w:val="left" w:pos="3888"/>
        <w:tab w:val="left" w:pos="4608"/>
        <w:tab w:val="left" w:pos="5328"/>
        <w:tab w:val="left" w:pos="6048"/>
        <w:tab w:val="left" w:pos="6768"/>
        <w:tab w:val="left" w:pos="7488"/>
        <w:tab w:val="left" w:pos="8208"/>
        <w:tab w:val="left" w:pos="8928"/>
        <w:tab w:val="left" w:pos="9648"/>
      </w:tabs>
      <w:spacing w:after="0" w:line="240" w:lineRule="auto"/>
      <w:ind w:left="630" w:right="-432"/>
      <w:jc w:val="both"/>
    </w:pPr>
    <w:rPr>
      <w:rFonts w:ascii="Times New Roman" w:eastAsia="Times New Roman" w:hAnsi="Times New Roman" w:cs="Times New Roman"/>
      <w:kern w:val="0"/>
      <w:sz w:val="20"/>
      <w:szCs w:val="20"/>
      <w14:ligatures w14:val="none"/>
    </w:rPr>
  </w:style>
  <w:style w:type="paragraph" w:customStyle="1" w:styleId="ADAbullet2">
    <w:name w:val="ADA bullet 2"/>
    <w:basedOn w:val="Normal"/>
    <w:link w:val="ADAbullet2Char"/>
    <w:rsid w:val="00392CEC"/>
    <w:pPr>
      <w:numPr>
        <w:ilvl w:val="2"/>
        <w:numId w:val="14"/>
      </w:numPr>
      <w:spacing w:after="200" w:line="240" w:lineRule="auto"/>
      <w:ind w:left="900"/>
    </w:pPr>
    <w:rPr>
      <w:rFonts w:ascii="Arial" w:hAnsi="Arial"/>
      <w:kern w:val="0"/>
      <w:sz w:val="24"/>
      <w14:ligatures w14:val="none"/>
    </w:rPr>
  </w:style>
  <w:style w:type="character" w:customStyle="1" w:styleId="ADAbullet2Char">
    <w:name w:val="ADA bullet 2 Char"/>
    <w:basedOn w:val="DefaultParagraphFont"/>
    <w:link w:val="ADAbullet2"/>
    <w:rsid w:val="00392CEC"/>
    <w:rPr>
      <w:rFonts w:ascii="Arial" w:hAnsi="Arial"/>
      <w:kern w:val="0"/>
      <w:sz w:val="24"/>
      <w14:ligatures w14:val="none"/>
    </w:rPr>
  </w:style>
  <w:style w:type="character" w:styleId="CommentReference">
    <w:name w:val="annotation reference"/>
    <w:uiPriority w:val="99"/>
    <w:semiHidden/>
    <w:rsid w:val="00392CEC"/>
    <w:rPr>
      <w:rFonts w:ascii="Arial" w:hAnsi="Arial"/>
      <w:vanish/>
      <w:sz w:val="16"/>
    </w:rPr>
  </w:style>
  <w:style w:type="paragraph" w:styleId="BalloonText">
    <w:name w:val="Balloon Text"/>
    <w:basedOn w:val="Normal"/>
    <w:link w:val="BalloonTextChar"/>
    <w:uiPriority w:val="99"/>
    <w:semiHidden/>
    <w:rsid w:val="00392CEC"/>
    <w:pPr>
      <w:spacing w:after="20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392CEC"/>
    <w:rPr>
      <w:rFonts w:ascii="Tahoma" w:eastAsia="Times New Roman" w:hAnsi="Tahoma" w:cs="Tahoma"/>
      <w:kern w:val="0"/>
      <w:sz w:val="16"/>
      <w:szCs w:val="16"/>
      <w14:ligatures w14:val="none"/>
    </w:rPr>
  </w:style>
  <w:style w:type="paragraph" w:styleId="NormalWeb">
    <w:name w:val="Normal (Web)"/>
    <w:basedOn w:val="Normal"/>
    <w:uiPriority w:val="99"/>
    <w:rsid w:val="00392C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eading2">
    <w:name w:val="heading2"/>
    <w:basedOn w:val="Normal"/>
    <w:rsid w:val="00392CEC"/>
    <w:pPr>
      <w:numPr>
        <w:numId w:val="8"/>
      </w:numPr>
      <w:spacing w:after="0" w:line="240" w:lineRule="auto"/>
    </w:pPr>
    <w:rPr>
      <w:rFonts w:ascii="Times New Roman" w:eastAsia="Times New Roman" w:hAnsi="Times New Roman" w:cs="Times New Roman"/>
      <w:b/>
      <w:kern w:val="0"/>
      <w:sz w:val="24"/>
      <w:szCs w:val="20"/>
      <w:u w:val="single"/>
      <w14:ligatures w14:val="none"/>
    </w:rPr>
  </w:style>
  <w:style w:type="paragraph" w:customStyle="1" w:styleId="level1">
    <w:name w:val="level 1"/>
    <w:basedOn w:val="Heading1"/>
    <w:autoRedefine/>
    <w:rsid w:val="00392CEC"/>
    <w:pPr>
      <w:numPr>
        <w:ilvl w:val="1"/>
        <w:numId w:val="9"/>
      </w:numPr>
      <w:spacing w:before="0"/>
    </w:pPr>
    <w:rPr>
      <w:rFonts w:ascii="Times New Roman" w:eastAsia="Times New Roman" w:hAnsi="Times New Roman" w:cs="Times New Roman"/>
      <w:b w:val="0"/>
      <w:caps w:val="0"/>
      <w:sz w:val="24"/>
      <w:szCs w:val="20"/>
      <w:lang w:val="en-GB"/>
    </w:rPr>
  </w:style>
  <w:style w:type="paragraph" w:customStyle="1" w:styleId="Goals">
    <w:name w:val="Goals"/>
    <w:basedOn w:val="Signature"/>
    <w:rsid w:val="00392CEC"/>
    <w:pPr>
      <w:numPr>
        <w:numId w:val="10"/>
      </w:numPr>
      <w:spacing w:after="0"/>
    </w:pPr>
    <w:rPr>
      <w:rFonts w:ascii="Times New Roman" w:hAnsi="Times New Roman"/>
      <w:sz w:val="22"/>
      <w:szCs w:val="22"/>
      <w:lang w:val="en-CA"/>
    </w:rPr>
  </w:style>
  <w:style w:type="paragraph" w:styleId="Signature">
    <w:name w:val="Signature"/>
    <w:basedOn w:val="Normal"/>
    <w:link w:val="SignatureChar"/>
    <w:rsid w:val="00392CEC"/>
    <w:pPr>
      <w:spacing w:after="200" w:line="240" w:lineRule="auto"/>
      <w:ind w:left="4320"/>
    </w:pPr>
    <w:rPr>
      <w:rFonts w:ascii="Times" w:eastAsia="Times New Roman" w:hAnsi="Times" w:cs="Times New Roman"/>
      <w:kern w:val="0"/>
      <w:sz w:val="20"/>
      <w:szCs w:val="20"/>
      <w14:ligatures w14:val="none"/>
    </w:rPr>
  </w:style>
  <w:style w:type="character" w:customStyle="1" w:styleId="SignatureChar">
    <w:name w:val="Signature Char"/>
    <w:basedOn w:val="DefaultParagraphFont"/>
    <w:link w:val="Signature"/>
    <w:rsid w:val="00392CEC"/>
    <w:rPr>
      <w:rFonts w:ascii="Times" w:eastAsia="Times New Roman" w:hAnsi="Times" w:cs="Times New Roman"/>
      <w:kern w:val="0"/>
      <w:sz w:val="20"/>
      <w:szCs w:val="20"/>
      <w14:ligatures w14:val="none"/>
    </w:rPr>
  </w:style>
  <w:style w:type="paragraph" w:styleId="ListParagraph">
    <w:name w:val="List Paragraph"/>
    <w:basedOn w:val="Normal"/>
    <w:link w:val="ListParagraphChar"/>
    <w:uiPriority w:val="34"/>
    <w:qFormat/>
    <w:rsid w:val="00392CEC"/>
    <w:pPr>
      <w:spacing w:after="200" w:line="276" w:lineRule="auto"/>
      <w:ind w:left="720"/>
      <w:contextualSpacing/>
    </w:pPr>
    <w:rPr>
      <w:rFonts w:ascii="Calibri" w:eastAsia="Calibri" w:hAnsi="Calibri" w:cs="Times New Roman"/>
      <w:kern w:val="0"/>
      <w14:ligatures w14:val="none"/>
    </w:rPr>
  </w:style>
  <w:style w:type="paragraph" w:customStyle="1" w:styleId="Bullet3">
    <w:name w:val="Bullet 3"/>
    <w:basedOn w:val="Normal"/>
    <w:rsid w:val="00392CEC"/>
    <w:pPr>
      <w:numPr>
        <w:numId w:val="11"/>
      </w:numPr>
      <w:spacing w:after="0" w:line="240" w:lineRule="auto"/>
    </w:pPr>
    <w:rPr>
      <w:rFonts w:ascii="Times New Roman" w:eastAsia="Times New Roman" w:hAnsi="Times New Roman" w:cs="Times New Roman"/>
      <w:kern w:val="0"/>
      <w:sz w:val="24"/>
      <w:szCs w:val="24"/>
      <w:lang w:val="fr-CA"/>
      <w14:ligatures w14:val="none"/>
    </w:rPr>
  </w:style>
  <w:style w:type="paragraph" w:customStyle="1" w:styleId="Requirements">
    <w:name w:val="Requirements"/>
    <w:basedOn w:val="BodyTextIndent3"/>
    <w:rsid w:val="00392CEC"/>
    <w:pPr>
      <w:shd w:val="pct10" w:color="000000" w:fill="FFFFFF"/>
      <w:spacing w:after="0"/>
      <w:ind w:left="720"/>
    </w:pPr>
    <w:rPr>
      <w:rFonts w:ascii="Times New Roman" w:hAnsi="Times New Roman"/>
      <w:b/>
      <w:bCs/>
      <w:i/>
      <w:iCs/>
      <w:sz w:val="24"/>
      <w:szCs w:val="24"/>
      <w:lang w:val="en-CA"/>
    </w:rPr>
  </w:style>
  <w:style w:type="paragraph" w:styleId="BodyTextIndent3">
    <w:name w:val="Body Text Indent 3"/>
    <w:basedOn w:val="Normal"/>
    <w:link w:val="BodyTextIndent3Char"/>
    <w:rsid w:val="00392CEC"/>
    <w:pPr>
      <w:spacing w:after="120" w:line="240" w:lineRule="auto"/>
      <w:ind w:left="360"/>
    </w:pPr>
    <w:rPr>
      <w:rFonts w:ascii="Times" w:eastAsia="Times New Roman" w:hAnsi="Times" w:cs="Times New Roman"/>
      <w:kern w:val="0"/>
      <w:sz w:val="16"/>
      <w:szCs w:val="16"/>
      <w14:ligatures w14:val="none"/>
    </w:rPr>
  </w:style>
  <w:style w:type="character" w:customStyle="1" w:styleId="BodyTextIndent3Char">
    <w:name w:val="Body Text Indent 3 Char"/>
    <w:basedOn w:val="DefaultParagraphFont"/>
    <w:link w:val="BodyTextIndent3"/>
    <w:rsid w:val="00392CEC"/>
    <w:rPr>
      <w:rFonts w:ascii="Times" w:eastAsia="Times New Roman" w:hAnsi="Times" w:cs="Times New Roman"/>
      <w:kern w:val="0"/>
      <w:sz w:val="16"/>
      <w:szCs w:val="16"/>
      <w14:ligatures w14:val="none"/>
    </w:rPr>
  </w:style>
  <w:style w:type="paragraph" w:styleId="CommentSubject">
    <w:name w:val="annotation subject"/>
    <w:basedOn w:val="CommentText"/>
    <w:next w:val="CommentText"/>
    <w:link w:val="CommentSubjectChar"/>
    <w:uiPriority w:val="99"/>
    <w:semiHidden/>
    <w:rsid w:val="00392CEC"/>
    <w:pPr>
      <w:spacing w:after="200"/>
    </w:pPr>
    <w:rPr>
      <w:rFonts w:ascii="Times" w:hAnsi="Times"/>
      <w:b/>
      <w:bCs/>
      <w:sz w:val="20"/>
    </w:rPr>
  </w:style>
  <w:style w:type="character" w:customStyle="1" w:styleId="CommentSubjectChar">
    <w:name w:val="Comment Subject Char"/>
    <w:basedOn w:val="CommentTextChar"/>
    <w:link w:val="CommentSubject"/>
    <w:uiPriority w:val="99"/>
    <w:semiHidden/>
    <w:rsid w:val="00392CEC"/>
    <w:rPr>
      <w:rFonts w:ascii="Times" w:eastAsia="Times New Roman" w:hAnsi="Times" w:cs="Times New Roman"/>
      <w:b/>
      <w:bCs/>
      <w:kern w:val="0"/>
      <w:sz w:val="20"/>
      <w:szCs w:val="20"/>
      <w14:ligatures w14:val="none"/>
    </w:rPr>
  </w:style>
  <w:style w:type="numbering" w:styleId="111111">
    <w:name w:val="Outline List 2"/>
    <w:basedOn w:val="NoList"/>
    <w:rsid w:val="00392CEC"/>
    <w:pPr>
      <w:numPr>
        <w:numId w:val="12"/>
      </w:numPr>
    </w:pPr>
  </w:style>
  <w:style w:type="paragraph" w:customStyle="1" w:styleId="Preformatted">
    <w:name w:val="Preformatted"/>
    <w:basedOn w:val="Normal"/>
    <w:rsid w:val="00392CE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kern w:val="0"/>
      <w:sz w:val="20"/>
      <w:szCs w:val="20"/>
      <w14:ligatures w14:val="none"/>
    </w:rPr>
  </w:style>
  <w:style w:type="paragraph" w:customStyle="1" w:styleId="HeadingAttmt2">
    <w:name w:val="Heading Attmt 2"/>
    <w:basedOn w:val="Heading20"/>
    <w:next w:val="BodyText"/>
    <w:rsid w:val="00392CEC"/>
    <w:pPr>
      <w:numPr>
        <w:numId w:val="15"/>
      </w:numPr>
      <w:spacing w:before="0"/>
      <w:ind w:left="1152" w:hanging="432"/>
      <w:outlineLvl w:val="9"/>
    </w:pPr>
    <w:rPr>
      <w:rFonts w:ascii="Times New Roman" w:hAnsi="Times New Roman" w:cs="Times New Roman"/>
      <w:bCs/>
      <w:i/>
      <w:iCs/>
      <w:sz w:val="24"/>
      <w:szCs w:val="20"/>
      <w:u w:val="single"/>
    </w:rPr>
  </w:style>
  <w:style w:type="paragraph" w:styleId="Revision">
    <w:name w:val="Revision"/>
    <w:hidden/>
    <w:uiPriority w:val="99"/>
    <w:semiHidden/>
    <w:rsid w:val="00392CEC"/>
    <w:pPr>
      <w:spacing w:after="0" w:line="240" w:lineRule="auto"/>
    </w:pPr>
    <w:rPr>
      <w:rFonts w:ascii="Times" w:eastAsia="Times New Roman" w:hAnsi="Times" w:cs="Times New Roman"/>
      <w:kern w:val="0"/>
      <w:sz w:val="20"/>
      <w:szCs w:val="20"/>
      <w14:ligatures w14:val="none"/>
    </w:rPr>
  </w:style>
  <w:style w:type="paragraph" w:customStyle="1" w:styleId="TableParagraph">
    <w:name w:val="Table Paragraph"/>
    <w:basedOn w:val="Normal"/>
    <w:uiPriority w:val="1"/>
    <w:rsid w:val="00392CEC"/>
    <w:pPr>
      <w:widowControl w:val="0"/>
      <w:spacing w:after="0" w:line="240" w:lineRule="auto"/>
    </w:pPr>
    <w:rPr>
      <w:rFonts w:asciiTheme="minorHAnsi" w:hAnsiTheme="minorHAnsi"/>
      <w:kern w:val="0"/>
      <w14:ligatures w14:val="none"/>
    </w:rPr>
  </w:style>
  <w:style w:type="character" w:styleId="Strong">
    <w:name w:val="Strong"/>
    <w:basedOn w:val="DefaultParagraphFont"/>
    <w:uiPriority w:val="22"/>
    <w:qFormat/>
    <w:rsid w:val="00392CEC"/>
    <w:rPr>
      <w:b/>
      <w:bCs/>
    </w:rPr>
  </w:style>
  <w:style w:type="character" w:styleId="BookTitle">
    <w:name w:val="Book Title"/>
    <w:basedOn w:val="DefaultParagraphFont"/>
    <w:uiPriority w:val="33"/>
    <w:rsid w:val="00392CEC"/>
    <w:rPr>
      <w:b/>
      <w:bCs/>
      <w:i/>
      <w:iCs/>
      <w:spacing w:val="5"/>
    </w:rPr>
  </w:style>
  <w:style w:type="table" w:styleId="TableGridLight">
    <w:name w:val="Grid Table Light"/>
    <w:basedOn w:val="TableNormal"/>
    <w:uiPriority w:val="40"/>
    <w:rsid w:val="00392CEC"/>
    <w:pPr>
      <w:spacing w:after="0" w:line="240" w:lineRule="auto"/>
    </w:pPr>
    <w:rPr>
      <w:rFonts w:asciiTheme="minorHAnsi" w:hAnsi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rsid w:val="00392CEC"/>
    <w:pPr>
      <w:spacing w:after="0" w:line="240" w:lineRule="auto"/>
    </w:pPr>
    <w:rPr>
      <w:rFonts w:asciiTheme="minorHAnsi" w:hAnsiTheme="minorHAnsi"/>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92CEC"/>
    <w:pPr>
      <w:spacing w:after="0" w:line="240" w:lineRule="auto"/>
    </w:pPr>
    <w:rPr>
      <w:rFonts w:asciiTheme="minorHAnsi" w:hAnsiTheme="minorHAnsi"/>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
    <w:name w:val="List Table 3"/>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4">
    <w:name w:val="Grid Table 4"/>
    <w:basedOn w:val="TableNormal"/>
    <w:uiPriority w:val="49"/>
    <w:rsid w:val="00392CEC"/>
    <w:pPr>
      <w:spacing w:after="0" w:line="240" w:lineRule="auto"/>
    </w:pPr>
    <w:rPr>
      <w:rFonts w:asciiTheme="minorHAnsi" w:hAnsiTheme="minorHAnsi"/>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392CEC"/>
    <w:pPr>
      <w:spacing w:after="0" w:line="240" w:lineRule="auto"/>
    </w:pPr>
    <w:rPr>
      <w:rFonts w:asciiTheme="minorHAnsi" w:hAnsiTheme="minorHAnsi"/>
      <w:kern w:val="0"/>
      <w14:ligatures w14:val="none"/>
    </w:rPr>
    <w:tblPr/>
  </w:style>
  <w:style w:type="paragraph" w:customStyle="1" w:styleId="ADAbullets">
    <w:name w:val="ADA bullets"/>
    <w:basedOn w:val="Normal"/>
    <w:link w:val="ADAbulletsChar"/>
    <w:rsid w:val="00392CEC"/>
    <w:pPr>
      <w:numPr>
        <w:ilvl w:val="1"/>
        <w:numId w:val="14"/>
      </w:numPr>
      <w:spacing w:after="200" w:line="240" w:lineRule="auto"/>
      <w:ind w:left="720"/>
    </w:pPr>
    <w:rPr>
      <w:rFonts w:ascii="Arial" w:hAnsi="Arial"/>
      <w:bCs/>
      <w:kern w:val="0"/>
      <w:sz w:val="24"/>
      <w14:ligatures w14:val="none"/>
    </w:rPr>
  </w:style>
  <w:style w:type="character" w:customStyle="1" w:styleId="ADAbulletsChar">
    <w:name w:val="ADA bullets Char"/>
    <w:basedOn w:val="DefaultParagraphFont"/>
    <w:link w:val="ADAbullets"/>
    <w:rsid w:val="00392CEC"/>
    <w:rPr>
      <w:rFonts w:ascii="Arial" w:hAnsi="Arial"/>
      <w:bCs/>
      <w:kern w:val="0"/>
      <w:sz w:val="24"/>
      <w14:ligatures w14:val="none"/>
    </w:rPr>
  </w:style>
  <w:style w:type="table" w:styleId="ListTable3-Accent1">
    <w:name w:val="List Table 3 Accent 1"/>
    <w:basedOn w:val="TableNormal"/>
    <w:uiPriority w:val="48"/>
    <w:rsid w:val="00392CEC"/>
    <w:pPr>
      <w:spacing w:after="0" w:line="240" w:lineRule="auto"/>
    </w:pPr>
    <w:rPr>
      <w:rFonts w:asciiTheme="minorHAnsi" w:hAnsiTheme="minorHAnsi"/>
      <w:kern w:val="0"/>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LineNumber">
    <w:name w:val="line number"/>
    <w:basedOn w:val="DefaultParagraphFont"/>
    <w:uiPriority w:val="99"/>
    <w:semiHidden/>
    <w:unhideWhenUsed/>
    <w:rsid w:val="00392CEC"/>
  </w:style>
  <w:style w:type="paragraph" w:customStyle="1" w:styleId="Paragraph">
    <w:name w:val="Paragraph"/>
    <w:basedOn w:val="ListParagraph"/>
    <w:link w:val="ParagraphChar"/>
    <w:rsid w:val="00392CEC"/>
    <w:pPr>
      <w:numPr>
        <w:numId w:val="17"/>
      </w:numPr>
      <w:spacing w:after="0" w:line="259" w:lineRule="auto"/>
    </w:pPr>
    <w:rPr>
      <w:rFonts w:ascii="Arial" w:eastAsia="Arial" w:hAnsi="Arial" w:cs="Arial"/>
      <w:b/>
      <w:bCs/>
    </w:rPr>
  </w:style>
  <w:style w:type="paragraph" w:customStyle="1" w:styleId="Paragraph0">
    <w:name w:val="Paragraph #"/>
    <w:basedOn w:val="Paragraph"/>
    <w:link w:val="ParagraphChar0"/>
    <w:autoRedefine/>
    <w:rsid w:val="00392CEC"/>
    <w:pPr>
      <w:spacing w:before="120" w:after="120"/>
      <w:ind w:left="288"/>
      <w:contextualSpacing w:val="0"/>
    </w:pPr>
    <w:rPr>
      <w:b w:val="0"/>
    </w:rPr>
  </w:style>
  <w:style w:type="character" w:customStyle="1" w:styleId="ListParagraphChar">
    <w:name w:val="List Paragraph Char"/>
    <w:basedOn w:val="DefaultParagraphFont"/>
    <w:link w:val="ListParagraph"/>
    <w:uiPriority w:val="34"/>
    <w:rsid w:val="00392CEC"/>
    <w:rPr>
      <w:rFonts w:ascii="Calibri" w:eastAsia="Calibri" w:hAnsi="Calibri" w:cs="Times New Roman"/>
      <w:kern w:val="0"/>
      <w14:ligatures w14:val="none"/>
    </w:rPr>
  </w:style>
  <w:style w:type="character" w:customStyle="1" w:styleId="ParagraphChar">
    <w:name w:val="Paragraph Char"/>
    <w:basedOn w:val="ListParagraphChar"/>
    <w:link w:val="Paragraph"/>
    <w:rsid w:val="00392CEC"/>
    <w:rPr>
      <w:rFonts w:ascii="Arial" w:eastAsia="Arial" w:hAnsi="Arial" w:cs="Arial"/>
      <w:b/>
      <w:bCs/>
      <w:kern w:val="0"/>
      <w14:ligatures w14:val="none"/>
    </w:rPr>
  </w:style>
  <w:style w:type="character" w:customStyle="1" w:styleId="ParagraphChar0">
    <w:name w:val="Paragraph # Char"/>
    <w:basedOn w:val="ParagraphChar"/>
    <w:link w:val="Paragraph0"/>
    <w:rsid w:val="00392CEC"/>
    <w:rPr>
      <w:rFonts w:ascii="Arial" w:eastAsia="Arial" w:hAnsi="Arial" w:cs="Arial"/>
      <w:b w:val="0"/>
      <w:bCs/>
      <w:kern w:val="0"/>
      <w14:ligatures w14:val="none"/>
    </w:rPr>
  </w:style>
  <w:style w:type="paragraph" w:customStyle="1" w:styleId="Body">
    <w:name w:val="Body"/>
    <w:basedOn w:val="Normal"/>
    <w:qFormat/>
    <w:rsid w:val="00EA2C36"/>
    <w:pPr>
      <w:shd w:val="clear" w:color="auto" w:fill="FFFFFF"/>
      <w:spacing w:before="120" w:after="120" w:line="240" w:lineRule="auto"/>
    </w:pPr>
    <w:rPr>
      <w:rFonts w:eastAsia="Times New Roman" w:cs="Arial"/>
    </w:rPr>
  </w:style>
  <w:style w:type="paragraph" w:customStyle="1" w:styleId="TableNumbering">
    <w:name w:val="Table Numbering"/>
    <w:basedOn w:val="TableBody"/>
    <w:next w:val="TableBody"/>
    <w:qFormat/>
    <w:rsid w:val="00085340"/>
    <w:pPr>
      <w:numPr>
        <w:numId w:val="42"/>
      </w:numPr>
      <w:ind w:left="330"/>
    </w:pPr>
    <w:rPr>
      <w:rFonts w:asciiTheme="minorHAnsi" w:hAnsiTheme="minorHAnsi"/>
      <w:b/>
      <w:bCs/>
    </w:rPr>
  </w:style>
  <w:style w:type="table" w:customStyle="1" w:styleId="TableGrid3">
    <w:name w:val="Table Grid3"/>
    <w:basedOn w:val="TableNormal"/>
    <w:next w:val="TableGrid"/>
    <w:rsid w:val="0088497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higan.gov/SIGMAVSS" TargetMode="External"/><Relationship Id="rId18" Type="http://schemas.openxmlformats.org/officeDocument/2006/relationships/hyperlink" Target="https://dialin.teams.microsoft.com/95e14c4b-c14d-430f-a556-75831bdf54bf?id=19978069" TargetMode="External"/><Relationship Id="rId26" Type="http://schemas.openxmlformats.org/officeDocument/2006/relationships/hyperlink" Target="https://gcc02.safelinks.protection.outlook.com/?url=https%3A%2F%2Fwww.legislature.mi.gov%2FLaws%2FMCL%3FobjectName%3DMCL-ACT-10-OF-2023&amp;data=05%7C02%7CTHOLER%40michigan.gov%7C306e0e31add84492c32c08dd88b30a8d%7Cd5fb7087377742ad966a892ef47225d1%7C0%7C0%7C638817024735365792%7CUnknown%7CTWFpbGZsb3d8eyJFbXB0eU1hcGkiOnRydWUsIlYiOiIwLjAuMDAwMCIsIlAiOiJXaW4zMiIsIkFOIjoiTWFpbCIsIldUIjoyfQ%3D%3D%7C0%7C%7C%7C&amp;sdata=OL2ezS9mmOcxxae9LT2jgRuLdJnBYT32nEPJA1vXoOc%3D&amp;reserved=0" TargetMode="External"/><Relationship Id="rId39" Type="http://schemas.openxmlformats.org/officeDocument/2006/relationships/hyperlink" Target="https://www.michigan.gov/mdot/-/media/Project/Websites/MDOT/Business/Construction/Standard-Specifications-Construction/2020-Standard-Specifications-Construction.pdf" TargetMode="External"/><Relationship Id="rId3" Type="http://schemas.openxmlformats.org/officeDocument/2006/relationships/customXml" Target="../customXml/item3.xml"/><Relationship Id="rId21" Type="http://schemas.openxmlformats.org/officeDocument/2006/relationships/hyperlink" Target="http://www.michigan.gov/SIGMAVSS" TargetMode="External"/><Relationship Id="rId34" Type="http://schemas.openxmlformats.org/officeDocument/2006/relationships/hyperlink" Target="http://www.legislature.mi.gov/(S(b2idoibk3wwdcrok5bm0s021))/mileg.aspx?page=getObject&amp;objectName=mcl-18-1261" TargetMode="External"/><Relationship Id="rId42" Type="http://schemas.openxmlformats.org/officeDocument/2006/relationships/hyperlink" Target="https://gcc02.safelinks.protection.outlook.com/?url=https%3A%2F%2Fprod-cdn.lcptracker.net%2Flogin%2Flogin&amp;data=05%7C02%7CRoathJ1%40michigan.gov%7C4ce944e5a2724956f1e508de5db651e1%7Cd5fb7087377742ad966a892ef47225d1%7C0%7C0%7C639051234793764207%7CUnknown%7CTWFpbGZsb3d8eyJFbXB0eU1hcGkiOnRydWUsIlYiOiIwLjAuMDAwMCIsIlAiOiJXaW4zMiIsIkFOIjoiTWFpbCIsIldUIjoyfQ%3D%3D%7C0%7C%7C%7C&amp;sdata=sR4RN3np90l5JI0OydOnQic3ETwQZ1iLN0XdOelRWkw%3D&amp;reserved=0" TargetMode="Externa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michigan.gov/SIGMAVSS" TargetMode="External"/><Relationship Id="rId17" Type="http://schemas.openxmlformats.org/officeDocument/2006/relationships/hyperlink" Target="tel:+12485090316,,19978069" TargetMode="External"/><Relationship Id="rId25" Type="http://schemas.openxmlformats.org/officeDocument/2006/relationships/hyperlink" Target="http://www.michigan.gov/SIGMAVSS" TargetMode="External"/><Relationship Id="rId33" Type="http://schemas.openxmlformats.org/officeDocument/2006/relationships/hyperlink" Target="https://www.michigan.gov/dtmb/procurement/contractconnect/programs-and-policies/programs/misc" TargetMode="External"/><Relationship Id="rId38" Type="http://schemas.openxmlformats.org/officeDocument/2006/relationships/hyperlink" Target="http://www.michigan.gov/SIGMAVSS"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teams.microsoft.com/l/meetup-join/19%3ameeting_YmIxNDMzOGQtNmM5ZC00OTMzLWE2MGMtZTY0YzJmYTFkNjY5%40thread.v2/0?context=%7b%22Tid%22%3a%22d5fb7087-3777-42ad-966a-892ef47225d1%22%2c%22Oid%22%3a%22d5b02447-40d1-42e7-8447-b1f1e9b1b842%22%7d" TargetMode="External"/><Relationship Id="rId20" Type="http://schemas.openxmlformats.org/officeDocument/2006/relationships/hyperlink" Target="https://dialin.teams.microsoft.com/usp/pstnconferencing" TargetMode="External"/><Relationship Id="rId29" Type="http://schemas.openxmlformats.org/officeDocument/2006/relationships/hyperlink" Target="https://www.michigan.gov/SDVOB" TargetMode="External"/><Relationship Id="rId41" Type="http://schemas.openxmlformats.org/officeDocument/2006/relationships/hyperlink" Target="https://gcc02.safelinks.protection.outlook.com/?url=https%3A%2F%2Fwww.michigan.gov%2Fleo%2Fbureaus-agencies%2Fber%2Fwage-and-hour%2Fprevailing-wage%2Fprevailing-wages-by-county&amp;data=05%7C02%7CRoathJ1%40michigan.gov%7C4ce944e5a2724956f1e508de5db651e1%7Cd5fb7087377742ad966a892ef47225d1%7C0%7C0%7C639051234793746098%7CUnknown%7CTWFpbGZsb3d8eyJFbXB0eU1hcGkiOnRydWUsIlYiOiIwLjAuMDAwMCIsIlAiOiJXaW4zMiIsIkFOIjoiTWFpbCIsIldUIjoyfQ%3D%3D%7C0%7C%7C%7C&amp;sdata=r2RvvY6LnHUWz2XEWvYoeHD9OBG8gtDgKY90WXJS23I%3D&amp;reserved=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michigan.gov/SIGMAVSS" TargetMode="External"/><Relationship Id="rId32" Type="http://schemas.openxmlformats.org/officeDocument/2006/relationships/hyperlink" Target="https://www.michigan.gov/dtmb/procurement/contractconnect/programs-and-policies" TargetMode="External"/><Relationship Id="rId37" Type="http://schemas.openxmlformats.org/officeDocument/2006/relationships/hyperlink" Target="mailto:WigentS1@michigan.gov" TargetMode="External"/><Relationship Id="rId40" Type="http://schemas.openxmlformats.org/officeDocument/2006/relationships/hyperlink" Target="https://www.michigan.gov/mdot/-/media/Project/Websites/MDOT/Business/Construction/Standard-Specifications-Construction/2020-Standard-Specifications-Construction.pdf"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ka.ms/JoinTeamsMeeting?omkt=en-US" TargetMode="External"/><Relationship Id="rId23" Type="http://schemas.openxmlformats.org/officeDocument/2006/relationships/hyperlink" Target="mailto:swansona1@michigan.gov" TargetMode="External"/><Relationship Id="rId28" Type="http://schemas.openxmlformats.org/officeDocument/2006/relationships/hyperlink" Target="http://www.legislature.mi.gov/(S(12rtpbjmznw1mn4opquus2gz))/mileg.aspx?page=getObject&amp;objectName=mcl-18-1261" TargetMode="External"/><Relationship Id="rId36" Type="http://schemas.openxmlformats.org/officeDocument/2006/relationships/hyperlink" Target="mailto:LadensackJ@Michigan.gov" TargetMode="External"/><Relationship Id="rId10" Type="http://schemas.openxmlformats.org/officeDocument/2006/relationships/footnotes" Target="footnotes.xml"/><Relationship Id="rId19" Type="http://schemas.openxmlformats.org/officeDocument/2006/relationships/hyperlink" Target="https://teams.microsoft.com/meetingOptions/?organizerId=d5b02447-40d1-42e7-8447-b1f1e9b1b842&amp;tenantId=d5fb7087-3777-42ad-966a-892ef47225d1&amp;threadId=19_meeting_YmIxNDMzOGQtNmM5ZC00OTMzLWE2MGMtZTY0YzJmYTFkNjY5@thread.v2&amp;messageId=0&amp;language=en-US" TargetMode="External"/><Relationship Id="rId31" Type="http://schemas.openxmlformats.org/officeDocument/2006/relationships/hyperlink" Target="http://www.michigan.gov/SIGMAVSS"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eams.microsoft.com/meet/2275079455758?p=KUnhTgzob3H0ghAS91" TargetMode="External"/><Relationship Id="rId22" Type="http://schemas.openxmlformats.org/officeDocument/2006/relationships/hyperlink" Target="http://www.michigan.gov/SIGMAVSS" TargetMode="External"/><Relationship Id="rId27" Type="http://schemas.openxmlformats.org/officeDocument/2006/relationships/hyperlink" Target="https://www.michigan.gov/leo/bureaus-agencies/ber/wage-and-hour/prevailing-wage" TargetMode="External"/><Relationship Id="rId30" Type="http://schemas.openxmlformats.org/officeDocument/2006/relationships/hyperlink" Target="http://www.michigan.gov/SIGMAVSS" TargetMode="External"/><Relationship Id="rId35" Type="http://schemas.openxmlformats.org/officeDocument/2006/relationships/hyperlink" Target="https://www.michigan.gov/leo/bureaus-agencies/miosha/employer-assistance/cooperative-programs-and-partnerships/michigan-voluntary-protection-program-mvpp"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E7575299D242148F722730EF63F580"/>
        <w:category>
          <w:name w:val="General"/>
          <w:gallery w:val="placeholder"/>
        </w:category>
        <w:types>
          <w:type w:val="bbPlcHdr"/>
        </w:types>
        <w:behaviors>
          <w:behavior w:val="content"/>
        </w:behaviors>
        <w:guid w:val="{C762734E-CC19-4BC3-A3F0-E8A63C113E72}"/>
      </w:docPartPr>
      <w:docPartBody>
        <w:p w:rsidR="009A6D7E" w:rsidRDefault="009A6D7E" w:rsidP="009A6D7E">
          <w:pPr>
            <w:pStyle w:val="8AE7575299D242148F722730EF63F580"/>
          </w:pPr>
          <w:r w:rsidRPr="00356EA8">
            <w:rPr>
              <w:rStyle w:val="PlaceholderText"/>
            </w:rPr>
            <w:t>Click or tap to enter a date.</w:t>
          </w:r>
        </w:p>
      </w:docPartBody>
    </w:docPart>
    <w:docPart>
      <w:docPartPr>
        <w:name w:val="B676EC6AB4F546698BE50A7666D75B10"/>
        <w:category>
          <w:name w:val="General"/>
          <w:gallery w:val="placeholder"/>
        </w:category>
        <w:types>
          <w:type w:val="bbPlcHdr"/>
        </w:types>
        <w:behaviors>
          <w:behavior w:val="content"/>
        </w:behaviors>
        <w:guid w:val="{91938330-009A-4B9E-811F-83EF61EF780F}"/>
      </w:docPartPr>
      <w:docPartBody>
        <w:p w:rsidR="009A6D7E" w:rsidRDefault="009A6D7E" w:rsidP="009A6D7E">
          <w:pPr>
            <w:pStyle w:val="B676EC6AB4F546698BE50A7666D75B10"/>
          </w:pPr>
          <w:r w:rsidRPr="00356EA8">
            <w:rPr>
              <w:rStyle w:val="PlaceholderText"/>
            </w:rPr>
            <w:t>Click or tap to enter a date.</w:t>
          </w:r>
        </w:p>
      </w:docPartBody>
    </w:docPart>
    <w:docPart>
      <w:docPartPr>
        <w:name w:val="2CBF52B7B0924341B36F22FBE4542C2E"/>
        <w:category>
          <w:name w:val="General"/>
          <w:gallery w:val="placeholder"/>
        </w:category>
        <w:types>
          <w:type w:val="bbPlcHdr"/>
        </w:types>
        <w:behaviors>
          <w:behavior w:val="content"/>
        </w:behaviors>
        <w:guid w:val="{42EA774E-63FE-4A9C-9B0C-8876BB811193}"/>
      </w:docPartPr>
      <w:docPartBody>
        <w:p w:rsidR="009A6D7E" w:rsidRDefault="009A6D7E" w:rsidP="009A6D7E">
          <w:pPr>
            <w:pStyle w:val="2CBF52B7B0924341B36F22FBE4542C2E"/>
          </w:pPr>
          <w:r w:rsidRPr="00356EA8">
            <w:rPr>
              <w:rStyle w:val="PlaceholderText"/>
            </w:rPr>
            <w:t>Click or tap to enter a date.</w:t>
          </w:r>
        </w:p>
      </w:docPartBody>
    </w:docPart>
    <w:docPart>
      <w:docPartPr>
        <w:name w:val="43855315E1B94353981432B146D738DC"/>
        <w:category>
          <w:name w:val="General"/>
          <w:gallery w:val="placeholder"/>
        </w:category>
        <w:types>
          <w:type w:val="bbPlcHdr"/>
        </w:types>
        <w:behaviors>
          <w:behavior w:val="content"/>
        </w:behaviors>
        <w:guid w:val="{46182ECE-F2AC-4612-B463-7CA26E4C6FBE}"/>
      </w:docPartPr>
      <w:docPartBody>
        <w:p w:rsidR="009A6D7E" w:rsidRDefault="009A6D7E" w:rsidP="009A6D7E">
          <w:pPr>
            <w:pStyle w:val="43855315E1B94353981432B146D738DC"/>
          </w:pPr>
          <w:r w:rsidRPr="00356EA8">
            <w:rPr>
              <w:rStyle w:val="PlaceholderText"/>
            </w:rPr>
            <w:t>Click or tap to enter a date.</w:t>
          </w:r>
        </w:p>
      </w:docPartBody>
    </w:docPart>
    <w:docPart>
      <w:docPartPr>
        <w:name w:val="4B21250211DB45EBB9C5D08276D9CD0C"/>
        <w:category>
          <w:name w:val="General"/>
          <w:gallery w:val="placeholder"/>
        </w:category>
        <w:types>
          <w:type w:val="bbPlcHdr"/>
        </w:types>
        <w:behaviors>
          <w:behavior w:val="content"/>
        </w:behaviors>
        <w:guid w:val="{247D4967-866C-4CBA-BCF1-62D2565D3E68}"/>
      </w:docPartPr>
      <w:docPartBody>
        <w:p w:rsidR="009A6D7E" w:rsidRDefault="009A6D7E" w:rsidP="009A6D7E">
          <w:pPr>
            <w:pStyle w:val="4B21250211DB45EBB9C5D08276D9CD0C"/>
          </w:pPr>
          <w:r w:rsidRPr="00356EA8">
            <w:rPr>
              <w:rStyle w:val="PlaceholderText"/>
            </w:rPr>
            <w:t>Click or tap to enter a dat</w:t>
          </w:r>
        </w:p>
      </w:docPartBody>
    </w:docPart>
    <w:docPart>
      <w:docPartPr>
        <w:name w:val="BF3072E35FBF474EB128661F2CFE037F"/>
        <w:category>
          <w:name w:val="General"/>
          <w:gallery w:val="placeholder"/>
        </w:category>
        <w:types>
          <w:type w:val="bbPlcHdr"/>
        </w:types>
        <w:behaviors>
          <w:behavior w:val="content"/>
        </w:behaviors>
        <w:guid w:val="{FC4DA29F-9F07-400B-8C32-2A53039C7906}"/>
      </w:docPartPr>
      <w:docPartBody>
        <w:p w:rsidR="009A6D7E" w:rsidRDefault="009A6D7E" w:rsidP="009A6D7E">
          <w:pPr>
            <w:pStyle w:val="BF3072E35FBF474EB128661F2CFE037F"/>
          </w:pPr>
          <w:r w:rsidRPr="00356EA8">
            <w:rPr>
              <w:rStyle w:val="PlaceholderText"/>
            </w:rPr>
            <w:t>Click or tap to enter a date.</w:t>
          </w:r>
        </w:p>
      </w:docPartBody>
    </w:docPart>
    <w:docPart>
      <w:docPartPr>
        <w:name w:val="388A6D1B9D4A4EFD893D84B09E19A967"/>
        <w:category>
          <w:name w:val="General"/>
          <w:gallery w:val="placeholder"/>
        </w:category>
        <w:types>
          <w:type w:val="bbPlcHdr"/>
        </w:types>
        <w:behaviors>
          <w:behavior w:val="content"/>
        </w:behaviors>
        <w:guid w:val="{4A520909-FDCA-47A6-A9B8-9DAC789D6281}"/>
      </w:docPartPr>
      <w:docPartBody>
        <w:p w:rsidR="009A6D7E" w:rsidRDefault="009A6D7E" w:rsidP="009A6D7E">
          <w:pPr>
            <w:pStyle w:val="388A6D1B9D4A4EFD893D84B09E19A967"/>
          </w:pPr>
          <w:r w:rsidRPr="00D059B3">
            <w:rPr>
              <w:rStyle w:val="PlaceholderText"/>
            </w:rPr>
            <w:t>Choose an item.</w:t>
          </w:r>
        </w:p>
      </w:docPartBody>
    </w:docPart>
    <w:docPart>
      <w:docPartPr>
        <w:name w:val="5B3817D34D394BB8A87042184D0B3B00"/>
        <w:category>
          <w:name w:val="General"/>
          <w:gallery w:val="placeholder"/>
        </w:category>
        <w:types>
          <w:type w:val="bbPlcHdr"/>
        </w:types>
        <w:behaviors>
          <w:behavior w:val="content"/>
        </w:behaviors>
        <w:guid w:val="{79E94004-D157-49D6-80D3-4A3A87BFE7C1}"/>
      </w:docPartPr>
      <w:docPartBody>
        <w:p w:rsidR="009A6D7E" w:rsidRDefault="009A6D7E" w:rsidP="009A6D7E">
          <w:pPr>
            <w:pStyle w:val="5B3817D34D394BB8A87042184D0B3B00"/>
          </w:pPr>
          <w:r w:rsidRPr="00D059B3">
            <w:rPr>
              <w:rStyle w:val="PlaceholderText"/>
            </w:rPr>
            <w:t>Choose an item.</w:t>
          </w:r>
        </w:p>
      </w:docPartBody>
    </w:docPart>
    <w:docPart>
      <w:docPartPr>
        <w:name w:val="C28CEFD562474BD9946E549850B4F053"/>
        <w:category>
          <w:name w:val="General"/>
          <w:gallery w:val="placeholder"/>
        </w:category>
        <w:types>
          <w:type w:val="bbPlcHdr"/>
        </w:types>
        <w:behaviors>
          <w:behavior w:val="content"/>
        </w:behaviors>
        <w:guid w:val="{B0B2C1E0-4352-49A0-AC40-9A26E431BBBB}"/>
      </w:docPartPr>
      <w:docPartBody>
        <w:p w:rsidR="009A6D7E" w:rsidRDefault="009A6D7E" w:rsidP="009A6D7E">
          <w:pPr>
            <w:pStyle w:val="C28CEFD562474BD9946E549850B4F053"/>
          </w:pPr>
          <w:r w:rsidRPr="00D059B3">
            <w:rPr>
              <w:rStyle w:val="PlaceholderText"/>
            </w:rPr>
            <w:t>Choose an item.</w:t>
          </w:r>
        </w:p>
      </w:docPartBody>
    </w:docPart>
    <w:docPart>
      <w:docPartPr>
        <w:name w:val="D4B37354BC1B4BDC9D65CC32F8FA4D3A"/>
        <w:category>
          <w:name w:val="General"/>
          <w:gallery w:val="placeholder"/>
        </w:category>
        <w:types>
          <w:type w:val="bbPlcHdr"/>
        </w:types>
        <w:behaviors>
          <w:behavior w:val="content"/>
        </w:behaviors>
        <w:guid w:val="{D52243D9-783F-4890-AEF3-427CD47C5818}"/>
      </w:docPartPr>
      <w:docPartBody>
        <w:p w:rsidR="009A6D7E" w:rsidRDefault="009A6D7E" w:rsidP="009A6D7E">
          <w:pPr>
            <w:pStyle w:val="D4B37354BC1B4BDC9D65CC32F8FA4D3A"/>
          </w:pPr>
          <w:r w:rsidRPr="00D059B3">
            <w:rPr>
              <w:rStyle w:val="PlaceholderText"/>
            </w:rPr>
            <w:t>Choose an item.</w:t>
          </w:r>
        </w:p>
      </w:docPartBody>
    </w:docPart>
    <w:docPart>
      <w:docPartPr>
        <w:name w:val="92E63FF75F5E4A0BAB8C97E7B9B41A77"/>
        <w:category>
          <w:name w:val="General"/>
          <w:gallery w:val="placeholder"/>
        </w:category>
        <w:types>
          <w:type w:val="bbPlcHdr"/>
        </w:types>
        <w:behaviors>
          <w:behavior w:val="content"/>
        </w:behaviors>
        <w:guid w:val="{FA1D3718-79A4-460F-BC54-C19AB0B079D9}"/>
      </w:docPartPr>
      <w:docPartBody>
        <w:p w:rsidR="009A6D7E" w:rsidRDefault="009A6D7E" w:rsidP="009A6D7E">
          <w:pPr>
            <w:pStyle w:val="92E63FF75F5E4A0BAB8C97E7B9B41A77"/>
          </w:pPr>
          <w:r w:rsidRPr="00D059B3">
            <w:rPr>
              <w:rStyle w:val="PlaceholderText"/>
            </w:rPr>
            <w:t>Choose an item.</w:t>
          </w:r>
        </w:p>
      </w:docPartBody>
    </w:docPart>
    <w:docPart>
      <w:docPartPr>
        <w:name w:val="0137B3D79602433AB09D7ABCFF891048"/>
        <w:category>
          <w:name w:val="General"/>
          <w:gallery w:val="placeholder"/>
        </w:category>
        <w:types>
          <w:type w:val="bbPlcHdr"/>
        </w:types>
        <w:behaviors>
          <w:behavior w:val="content"/>
        </w:behaviors>
        <w:guid w:val="{DAA0EDD0-C773-4391-8850-F421A5E727A3}"/>
      </w:docPartPr>
      <w:docPartBody>
        <w:p w:rsidR="009A6D7E" w:rsidRDefault="009A6D7E" w:rsidP="009A6D7E">
          <w:pPr>
            <w:pStyle w:val="0137B3D79602433AB09D7ABCFF891048"/>
          </w:pPr>
          <w:r w:rsidRPr="004B7B02">
            <w:rPr>
              <w:rStyle w:val="PlaceholderText"/>
            </w:rPr>
            <w:t>Click or tap here to enter text.</w:t>
          </w:r>
        </w:p>
      </w:docPartBody>
    </w:docPart>
    <w:docPart>
      <w:docPartPr>
        <w:name w:val="AF41EA10CA324217BC938361F88C0C94"/>
        <w:category>
          <w:name w:val="General"/>
          <w:gallery w:val="placeholder"/>
        </w:category>
        <w:types>
          <w:type w:val="bbPlcHdr"/>
        </w:types>
        <w:behaviors>
          <w:behavior w:val="content"/>
        </w:behaviors>
        <w:guid w:val="{2666D3C7-BBEB-4D08-BF4F-AFC79FFC153C}"/>
      </w:docPartPr>
      <w:docPartBody>
        <w:p w:rsidR="009A6D7E" w:rsidRDefault="009A6D7E" w:rsidP="009A6D7E">
          <w:pPr>
            <w:pStyle w:val="AF41EA10CA324217BC938361F88C0C94"/>
          </w:pPr>
          <w:r w:rsidRPr="00D059B3">
            <w:rPr>
              <w:rStyle w:val="PlaceholderText"/>
            </w:rPr>
            <w:t>Choose an item.</w:t>
          </w:r>
        </w:p>
      </w:docPartBody>
    </w:docPart>
    <w:docPart>
      <w:docPartPr>
        <w:name w:val="9CB031EE5523428495CDDEC1323E9C08"/>
        <w:category>
          <w:name w:val="General"/>
          <w:gallery w:val="placeholder"/>
        </w:category>
        <w:types>
          <w:type w:val="bbPlcHdr"/>
        </w:types>
        <w:behaviors>
          <w:behavior w:val="content"/>
        </w:behaviors>
        <w:guid w:val="{70682926-C80B-4E5A-B1A7-665531821362}"/>
      </w:docPartPr>
      <w:docPartBody>
        <w:p w:rsidR="00880948" w:rsidRDefault="00880948" w:rsidP="00880948">
          <w:pPr>
            <w:pStyle w:val="9CB031EE5523428495CDDEC1323E9C08"/>
          </w:pPr>
          <w:r w:rsidRPr="00CF1E3C">
            <w:rPr>
              <w:rStyle w:val="PlaceholderText"/>
            </w:rPr>
            <w:t>Click or tap here to enter text.</w:t>
          </w:r>
        </w:p>
      </w:docPartBody>
    </w:docPart>
    <w:docPart>
      <w:docPartPr>
        <w:name w:val="9625AC33475B454A81684B2797C0CF38"/>
        <w:category>
          <w:name w:val="General"/>
          <w:gallery w:val="placeholder"/>
        </w:category>
        <w:types>
          <w:type w:val="bbPlcHdr"/>
        </w:types>
        <w:behaviors>
          <w:behavior w:val="content"/>
        </w:behaviors>
        <w:guid w:val="{3543A5B1-2471-4E05-AE60-9DF21AF66EEB}"/>
      </w:docPartPr>
      <w:docPartBody>
        <w:p w:rsidR="00B755F2" w:rsidRDefault="00B755F2" w:rsidP="00B755F2">
          <w:pPr>
            <w:pStyle w:val="9625AC33475B454A81684B2797C0CF38"/>
          </w:pPr>
          <w:r w:rsidRPr="00356EA8">
            <w:rPr>
              <w:rStyle w:val="PlaceholderText"/>
            </w:rPr>
            <w:t>Click or tap here to enter text.</w:t>
          </w:r>
        </w:p>
      </w:docPartBody>
    </w:docPart>
    <w:docPart>
      <w:docPartPr>
        <w:name w:val="2E557D727007487EBD3DF5F3DD3F82CD"/>
        <w:category>
          <w:name w:val="General"/>
          <w:gallery w:val="placeholder"/>
        </w:category>
        <w:types>
          <w:type w:val="bbPlcHdr"/>
        </w:types>
        <w:behaviors>
          <w:behavior w:val="content"/>
        </w:behaviors>
        <w:guid w:val="{EC1EE6BC-82BA-4DB7-A8B7-AF6B593EF0B5}"/>
      </w:docPartPr>
      <w:docPartBody>
        <w:p w:rsidR="004B1DB2" w:rsidRDefault="001D1F46" w:rsidP="001D1F46">
          <w:pPr>
            <w:pStyle w:val="2E557D727007487EBD3DF5F3DD3F82CD"/>
          </w:pPr>
          <w:r w:rsidRPr="00356EA8">
            <w:rPr>
              <w:rStyle w:val="PlaceholderText"/>
            </w:rPr>
            <w:t>Click or tap here to enter text.</w:t>
          </w:r>
        </w:p>
      </w:docPartBody>
    </w:docPart>
    <w:docPart>
      <w:docPartPr>
        <w:name w:val="69168F1F64CE4A728174258C61193D42"/>
        <w:category>
          <w:name w:val="General"/>
          <w:gallery w:val="placeholder"/>
        </w:category>
        <w:types>
          <w:type w:val="bbPlcHdr"/>
        </w:types>
        <w:behaviors>
          <w:behavior w:val="content"/>
        </w:behaviors>
        <w:guid w:val="{B6EDAA40-2383-4F80-BA8A-8230AECD1D01}"/>
      </w:docPartPr>
      <w:docPartBody>
        <w:p w:rsidR="00112A87" w:rsidRDefault="007A380F" w:rsidP="007A380F">
          <w:pPr>
            <w:pStyle w:val="69168F1F64CE4A728174258C61193D42"/>
          </w:pPr>
          <w:r w:rsidRPr="00D059B3">
            <w:rPr>
              <w:rStyle w:val="PlaceholderText"/>
            </w:rPr>
            <w:t>Choose an item.</w:t>
          </w:r>
        </w:p>
      </w:docPartBody>
    </w:docPart>
    <w:docPart>
      <w:docPartPr>
        <w:name w:val="0C31244D04214220867B72649DFF0140"/>
        <w:category>
          <w:name w:val="General"/>
          <w:gallery w:val="placeholder"/>
        </w:category>
        <w:types>
          <w:type w:val="bbPlcHdr"/>
        </w:types>
        <w:behaviors>
          <w:behavior w:val="content"/>
        </w:behaviors>
        <w:guid w:val="{DEA8A4D6-C8C5-4F87-A3AC-BA38BBDE6E33}"/>
      </w:docPartPr>
      <w:docPartBody>
        <w:p w:rsidR="00112A87" w:rsidRDefault="007A380F" w:rsidP="007A380F">
          <w:pPr>
            <w:pStyle w:val="0C31244D04214220867B72649DFF0140"/>
          </w:pPr>
          <w:r w:rsidRPr="00D059B3">
            <w:rPr>
              <w:rStyle w:val="PlaceholderText"/>
            </w:rPr>
            <w:t>Choose an item.</w:t>
          </w:r>
        </w:p>
      </w:docPartBody>
    </w:docPart>
    <w:docPart>
      <w:docPartPr>
        <w:name w:val="78D9A6DB3D104D018D7AC74ABB72B4CD"/>
        <w:category>
          <w:name w:val="General"/>
          <w:gallery w:val="placeholder"/>
        </w:category>
        <w:types>
          <w:type w:val="bbPlcHdr"/>
        </w:types>
        <w:behaviors>
          <w:behavior w:val="content"/>
        </w:behaviors>
        <w:guid w:val="{E264B4AA-8D1F-4FE4-AC82-095A21C7F2D2}"/>
      </w:docPartPr>
      <w:docPartBody>
        <w:p w:rsidR="00112A87" w:rsidRDefault="007A380F" w:rsidP="007A380F">
          <w:pPr>
            <w:pStyle w:val="78D9A6DB3D104D018D7AC74ABB72B4CD"/>
          </w:pPr>
          <w:r w:rsidRPr="00D059B3">
            <w:rPr>
              <w:rStyle w:val="PlaceholderText"/>
            </w:rPr>
            <w:t>Choose an item.</w:t>
          </w:r>
        </w:p>
      </w:docPartBody>
    </w:docPart>
    <w:docPart>
      <w:docPartPr>
        <w:name w:val="C2BC8D76A0BB4C5E851E98C94FF87F6B"/>
        <w:category>
          <w:name w:val="General"/>
          <w:gallery w:val="placeholder"/>
        </w:category>
        <w:types>
          <w:type w:val="bbPlcHdr"/>
        </w:types>
        <w:behaviors>
          <w:behavior w:val="content"/>
        </w:behaviors>
        <w:guid w:val="{53291297-B546-4015-85F8-E0290DDB2385}"/>
      </w:docPartPr>
      <w:docPartBody>
        <w:p w:rsidR="00112A87" w:rsidRDefault="007A380F" w:rsidP="007A380F">
          <w:pPr>
            <w:pStyle w:val="C2BC8D76A0BB4C5E851E98C94FF87F6B"/>
          </w:pPr>
          <w:r w:rsidRPr="00D059B3">
            <w:rPr>
              <w:rStyle w:val="PlaceholderText"/>
            </w:rPr>
            <w:t>Choose an item.</w:t>
          </w:r>
        </w:p>
      </w:docPartBody>
    </w:docPart>
    <w:docPart>
      <w:docPartPr>
        <w:name w:val="5D8F28E04C944DAE95CB3581788CE5BE"/>
        <w:category>
          <w:name w:val="General"/>
          <w:gallery w:val="placeholder"/>
        </w:category>
        <w:types>
          <w:type w:val="bbPlcHdr"/>
        </w:types>
        <w:behaviors>
          <w:behavior w:val="content"/>
        </w:behaviors>
        <w:guid w:val="{12B89FA1-3557-4FF6-B02D-231C87150A1C}"/>
      </w:docPartPr>
      <w:docPartBody>
        <w:p w:rsidR="00112A87" w:rsidRDefault="007A380F" w:rsidP="007A380F">
          <w:pPr>
            <w:pStyle w:val="5D8F28E04C944DAE95CB3581788CE5BE"/>
          </w:pPr>
          <w:r w:rsidRPr="00D059B3">
            <w:rPr>
              <w:rStyle w:val="PlaceholderText"/>
            </w:rPr>
            <w:t>Choose an item.</w:t>
          </w:r>
        </w:p>
      </w:docPartBody>
    </w:docPart>
    <w:docPart>
      <w:docPartPr>
        <w:name w:val="EBB7C4B1C66D46E5A44C7F76104CAC8B"/>
        <w:category>
          <w:name w:val="General"/>
          <w:gallery w:val="placeholder"/>
        </w:category>
        <w:types>
          <w:type w:val="bbPlcHdr"/>
        </w:types>
        <w:behaviors>
          <w:behavior w:val="content"/>
        </w:behaviors>
        <w:guid w:val="{2F34C455-F5CE-4DFF-8690-0E72D8B7B242}"/>
      </w:docPartPr>
      <w:docPartBody>
        <w:p w:rsidR="00112A87" w:rsidRDefault="007A380F" w:rsidP="007A380F">
          <w:pPr>
            <w:pStyle w:val="EBB7C4B1C66D46E5A44C7F76104CAC8B"/>
          </w:pPr>
          <w:r w:rsidRPr="00D059B3">
            <w:rPr>
              <w:rStyle w:val="PlaceholderText"/>
            </w:rPr>
            <w:t>Choose an item.</w:t>
          </w:r>
        </w:p>
      </w:docPartBody>
    </w:docPart>
    <w:docPart>
      <w:docPartPr>
        <w:name w:val="9E2993BEB9F14C09A81C0D8693044F3A"/>
        <w:category>
          <w:name w:val="General"/>
          <w:gallery w:val="placeholder"/>
        </w:category>
        <w:types>
          <w:type w:val="bbPlcHdr"/>
        </w:types>
        <w:behaviors>
          <w:behavior w:val="content"/>
        </w:behaviors>
        <w:guid w:val="{684E58B9-4CCD-4B28-A38B-5AFE35C1F358}"/>
      </w:docPartPr>
      <w:docPartBody>
        <w:p w:rsidR="00112A87" w:rsidRDefault="007A380F" w:rsidP="007A380F">
          <w:pPr>
            <w:pStyle w:val="9E2993BEB9F14C09A81C0D8693044F3A"/>
          </w:pPr>
          <w:r w:rsidRPr="00D059B3">
            <w:rPr>
              <w:rStyle w:val="PlaceholderText"/>
            </w:rPr>
            <w:t>Choose an item.</w:t>
          </w:r>
        </w:p>
      </w:docPartBody>
    </w:docPart>
    <w:docPart>
      <w:docPartPr>
        <w:name w:val="ADB8247FC6AF442D8BFB95C5DD6E610D"/>
        <w:category>
          <w:name w:val="General"/>
          <w:gallery w:val="placeholder"/>
        </w:category>
        <w:types>
          <w:type w:val="bbPlcHdr"/>
        </w:types>
        <w:behaviors>
          <w:behavior w:val="content"/>
        </w:behaviors>
        <w:guid w:val="{D33605F2-B687-45C7-9F19-CD76A278AB9C}"/>
      </w:docPartPr>
      <w:docPartBody>
        <w:p w:rsidR="00112A87" w:rsidRDefault="007A380F" w:rsidP="007A380F">
          <w:pPr>
            <w:pStyle w:val="ADB8247FC6AF442D8BFB95C5DD6E610D"/>
          </w:pPr>
          <w:r w:rsidRPr="00D059B3">
            <w:rPr>
              <w:rStyle w:val="PlaceholderText"/>
            </w:rPr>
            <w:t>Choose an item.</w:t>
          </w:r>
        </w:p>
      </w:docPartBody>
    </w:docPart>
    <w:docPart>
      <w:docPartPr>
        <w:name w:val="BCE0CA74D7AA48D89A9334B2CB93270D"/>
        <w:category>
          <w:name w:val="General"/>
          <w:gallery w:val="placeholder"/>
        </w:category>
        <w:types>
          <w:type w:val="bbPlcHdr"/>
        </w:types>
        <w:behaviors>
          <w:behavior w:val="content"/>
        </w:behaviors>
        <w:guid w:val="{9AA31CCB-25D7-4032-98AB-996B8190000A}"/>
      </w:docPartPr>
      <w:docPartBody>
        <w:p w:rsidR="00112A87" w:rsidRDefault="007A380F" w:rsidP="007A380F">
          <w:pPr>
            <w:pStyle w:val="BCE0CA74D7AA48D89A9334B2CB93270D"/>
          </w:pPr>
          <w:r w:rsidRPr="00D059B3">
            <w:rPr>
              <w:rStyle w:val="PlaceholderText"/>
            </w:rPr>
            <w:t>Choose an item.</w:t>
          </w:r>
        </w:p>
      </w:docPartBody>
    </w:docPart>
    <w:docPart>
      <w:docPartPr>
        <w:name w:val="5518B1183B59484BBF665B68C7D3DDA5"/>
        <w:category>
          <w:name w:val="General"/>
          <w:gallery w:val="placeholder"/>
        </w:category>
        <w:types>
          <w:type w:val="bbPlcHdr"/>
        </w:types>
        <w:behaviors>
          <w:behavior w:val="content"/>
        </w:behaviors>
        <w:guid w:val="{E3488750-6B7E-407F-AFDF-2328C61E9521}"/>
      </w:docPartPr>
      <w:docPartBody>
        <w:p w:rsidR="00112A87" w:rsidRDefault="007A380F" w:rsidP="007A380F">
          <w:pPr>
            <w:pStyle w:val="5518B1183B59484BBF665B68C7D3DDA5"/>
          </w:pPr>
          <w:r w:rsidRPr="00D059B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Time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7E"/>
    <w:rsid w:val="000039FE"/>
    <w:rsid w:val="00012006"/>
    <w:rsid w:val="00017D14"/>
    <w:rsid w:val="00027A39"/>
    <w:rsid w:val="00057E06"/>
    <w:rsid w:val="00112755"/>
    <w:rsid w:val="00112A87"/>
    <w:rsid w:val="001204A9"/>
    <w:rsid w:val="00135887"/>
    <w:rsid w:val="0017786E"/>
    <w:rsid w:val="001D1F46"/>
    <w:rsid w:val="001E0C7A"/>
    <w:rsid w:val="00226F77"/>
    <w:rsid w:val="00246145"/>
    <w:rsid w:val="0026708A"/>
    <w:rsid w:val="00283D07"/>
    <w:rsid w:val="00285F85"/>
    <w:rsid w:val="0028611A"/>
    <w:rsid w:val="0029285C"/>
    <w:rsid w:val="002D0DF8"/>
    <w:rsid w:val="002D7707"/>
    <w:rsid w:val="002F13E7"/>
    <w:rsid w:val="00316449"/>
    <w:rsid w:val="00341BFD"/>
    <w:rsid w:val="003968DA"/>
    <w:rsid w:val="003D3799"/>
    <w:rsid w:val="003F4CB4"/>
    <w:rsid w:val="00432C9D"/>
    <w:rsid w:val="004448CF"/>
    <w:rsid w:val="004950DD"/>
    <w:rsid w:val="004A5044"/>
    <w:rsid w:val="004B1DB2"/>
    <w:rsid w:val="004B5378"/>
    <w:rsid w:val="004B6B58"/>
    <w:rsid w:val="00517527"/>
    <w:rsid w:val="00550DF1"/>
    <w:rsid w:val="00567BC3"/>
    <w:rsid w:val="00594519"/>
    <w:rsid w:val="005A711A"/>
    <w:rsid w:val="005C21B2"/>
    <w:rsid w:val="005D1816"/>
    <w:rsid w:val="006064C0"/>
    <w:rsid w:val="00606FC8"/>
    <w:rsid w:val="006567CC"/>
    <w:rsid w:val="00661950"/>
    <w:rsid w:val="006853A2"/>
    <w:rsid w:val="006F30AF"/>
    <w:rsid w:val="00716587"/>
    <w:rsid w:val="00745AD2"/>
    <w:rsid w:val="00776E20"/>
    <w:rsid w:val="007A380F"/>
    <w:rsid w:val="007C040A"/>
    <w:rsid w:val="007D20CC"/>
    <w:rsid w:val="007D4FF0"/>
    <w:rsid w:val="007E0B93"/>
    <w:rsid w:val="007E57D7"/>
    <w:rsid w:val="007F7799"/>
    <w:rsid w:val="00842D9B"/>
    <w:rsid w:val="00880948"/>
    <w:rsid w:val="00893D00"/>
    <w:rsid w:val="00896E7C"/>
    <w:rsid w:val="009049EB"/>
    <w:rsid w:val="00921EE3"/>
    <w:rsid w:val="009717A0"/>
    <w:rsid w:val="00992B54"/>
    <w:rsid w:val="00995005"/>
    <w:rsid w:val="009A6D7E"/>
    <w:rsid w:val="00AB2072"/>
    <w:rsid w:val="00B01B76"/>
    <w:rsid w:val="00B43452"/>
    <w:rsid w:val="00B4380E"/>
    <w:rsid w:val="00B755F2"/>
    <w:rsid w:val="00B95846"/>
    <w:rsid w:val="00BA110B"/>
    <w:rsid w:val="00BE2023"/>
    <w:rsid w:val="00C10373"/>
    <w:rsid w:val="00C93441"/>
    <w:rsid w:val="00D45475"/>
    <w:rsid w:val="00D63742"/>
    <w:rsid w:val="00DA7291"/>
    <w:rsid w:val="00DD3D53"/>
    <w:rsid w:val="00E85325"/>
    <w:rsid w:val="00E9023E"/>
    <w:rsid w:val="00E97E2D"/>
    <w:rsid w:val="00F002EE"/>
    <w:rsid w:val="00F06046"/>
    <w:rsid w:val="00F10E21"/>
    <w:rsid w:val="00F244C8"/>
    <w:rsid w:val="00F53B29"/>
    <w:rsid w:val="00F8207D"/>
    <w:rsid w:val="00F92819"/>
    <w:rsid w:val="00F948F4"/>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380F"/>
    <w:rPr>
      <w:color w:val="808080"/>
    </w:rPr>
  </w:style>
  <w:style w:type="paragraph" w:customStyle="1" w:styleId="8AE7575299D242148F722730EF63F580">
    <w:name w:val="8AE7575299D242148F722730EF63F580"/>
    <w:rsid w:val="009A6D7E"/>
  </w:style>
  <w:style w:type="paragraph" w:customStyle="1" w:styleId="B676EC6AB4F546698BE50A7666D75B10">
    <w:name w:val="B676EC6AB4F546698BE50A7666D75B10"/>
    <w:rsid w:val="009A6D7E"/>
  </w:style>
  <w:style w:type="paragraph" w:customStyle="1" w:styleId="2CBF52B7B0924341B36F22FBE4542C2E">
    <w:name w:val="2CBF52B7B0924341B36F22FBE4542C2E"/>
    <w:rsid w:val="009A6D7E"/>
  </w:style>
  <w:style w:type="paragraph" w:customStyle="1" w:styleId="43855315E1B94353981432B146D738DC">
    <w:name w:val="43855315E1B94353981432B146D738DC"/>
    <w:rsid w:val="009A6D7E"/>
  </w:style>
  <w:style w:type="paragraph" w:customStyle="1" w:styleId="4B21250211DB45EBB9C5D08276D9CD0C">
    <w:name w:val="4B21250211DB45EBB9C5D08276D9CD0C"/>
    <w:rsid w:val="009A6D7E"/>
  </w:style>
  <w:style w:type="paragraph" w:customStyle="1" w:styleId="BF3072E35FBF474EB128661F2CFE037F">
    <w:name w:val="BF3072E35FBF474EB128661F2CFE037F"/>
    <w:rsid w:val="009A6D7E"/>
  </w:style>
  <w:style w:type="paragraph" w:customStyle="1" w:styleId="388A6D1B9D4A4EFD893D84B09E19A967">
    <w:name w:val="388A6D1B9D4A4EFD893D84B09E19A967"/>
    <w:rsid w:val="009A6D7E"/>
  </w:style>
  <w:style w:type="paragraph" w:customStyle="1" w:styleId="5B3817D34D394BB8A87042184D0B3B00">
    <w:name w:val="5B3817D34D394BB8A87042184D0B3B00"/>
    <w:rsid w:val="009A6D7E"/>
  </w:style>
  <w:style w:type="paragraph" w:customStyle="1" w:styleId="C28CEFD562474BD9946E549850B4F053">
    <w:name w:val="C28CEFD562474BD9946E549850B4F053"/>
    <w:rsid w:val="009A6D7E"/>
  </w:style>
  <w:style w:type="paragraph" w:customStyle="1" w:styleId="D4B37354BC1B4BDC9D65CC32F8FA4D3A">
    <w:name w:val="D4B37354BC1B4BDC9D65CC32F8FA4D3A"/>
    <w:rsid w:val="009A6D7E"/>
  </w:style>
  <w:style w:type="paragraph" w:customStyle="1" w:styleId="92E63FF75F5E4A0BAB8C97E7B9B41A77">
    <w:name w:val="92E63FF75F5E4A0BAB8C97E7B9B41A77"/>
    <w:rsid w:val="009A6D7E"/>
  </w:style>
  <w:style w:type="paragraph" w:customStyle="1" w:styleId="2E557D727007487EBD3DF5F3DD3F82CD">
    <w:name w:val="2E557D727007487EBD3DF5F3DD3F82CD"/>
    <w:rsid w:val="001D1F46"/>
    <w:pPr>
      <w:spacing w:line="278" w:lineRule="auto"/>
    </w:pPr>
    <w:rPr>
      <w:sz w:val="24"/>
      <w:szCs w:val="24"/>
    </w:rPr>
  </w:style>
  <w:style w:type="paragraph" w:customStyle="1" w:styleId="0137B3D79602433AB09D7ABCFF891048">
    <w:name w:val="0137B3D79602433AB09D7ABCFF891048"/>
    <w:rsid w:val="009A6D7E"/>
  </w:style>
  <w:style w:type="paragraph" w:customStyle="1" w:styleId="AF41EA10CA324217BC938361F88C0C94">
    <w:name w:val="AF41EA10CA324217BC938361F88C0C94"/>
    <w:rsid w:val="009A6D7E"/>
  </w:style>
  <w:style w:type="paragraph" w:customStyle="1" w:styleId="9CB031EE5523428495CDDEC1323E9C08">
    <w:name w:val="9CB031EE5523428495CDDEC1323E9C08"/>
    <w:rsid w:val="00880948"/>
  </w:style>
  <w:style w:type="paragraph" w:customStyle="1" w:styleId="9625AC33475B454A81684B2797C0CF38">
    <w:name w:val="9625AC33475B454A81684B2797C0CF38"/>
    <w:rsid w:val="00B755F2"/>
  </w:style>
  <w:style w:type="paragraph" w:customStyle="1" w:styleId="69168F1F64CE4A728174258C61193D42">
    <w:name w:val="69168F1F64CE4A728174258C61193D42"/>
    <w:rsid w:val="007A380F"/>
    <w:pPr>
      <w:spacing w:line="278" w:lineRule="auto"/>
    </w:pPr>
    <w:rPr>
      <w:sz w:val="24"/>
      <w:szCs w:val="24"/>
    </w:rPr>
  </w:style>
  <w:style w:type="paragraph" w:customStyle="1" w:styleId="0C31244D04214220867B72649DFF0140">
    <w:name w:val="0C31244D04214220867B72649DFF0140"/>
    <w:rsid w:val="007A380F"/>
    <w:pPr>
      <w:spacing w:line="278" w:lineRule="auto"/>
    </w:pPr>
    <w:rPr>
      <w:sz w:val="24"/>
      <w:szCs w:val="24"/>
    </w:rPr>
  </w:style>
  <w:style w:type="paragraph" w:customStyle="1" w:styleId="78D9A6DB3D104D018D7AC74ABB72B4CD">
    <w:name w:val="78D9A6DB3D104D018D7AC74ABB72B4CD"/>
    <w:rsid w:val="007A380F"/>
    <w:pPr>
      <w:spacing w:line="278" w:lineRule="auto"/>
    </w:pPr>
    <w:rPr>
      <w:sz w:val="24"/>
      <w:szCs w:val="24"/>
    </w:rPr>
  </w:style>
  <w:style w:type="paragraph" w:customStyle="1" w:styleId="C2BC8D76A0BB4C5E851E98C94FF87F6B">
    <w:name w:val="C2BC8D76A0BB4C5E851E98C94FF87F6B"/>
    <w:rsid w:val="007A380F"/>
    <w:pPr>
      <w:spacing w:line="278" w:lineRule="auto"/>
    </w:pPr>
    <w:rPr>
      <w:sz w:val="24"/>
      <w:szCs w:val="24"/>
    </w:rPr>
  </w:style>
  <w:style w:type="paragraph" w:customStyle="1" w:styleId="5D8F28E04C944DAE95CB3581788CE5BE">
    <w:name w:val="5D8F28E04C944DAE95CB3581788CE5BE"/>
    <w:rsid w:val="007A380F"/>
    <w:pPr>
      <w:spacing w:line="278" w:lineRule="auto"/>
    </w:pPr>
    <w:rPr>
      <w:sz w:val="24"/>
      <w:szCs w:val="24"/>
    </w:rPr>
  </w:style>
  <w:style w:type="paragraph" w:customStyle="1" w:styleId="EBB7C4B1C66D46E5A44C7F76104CAC8B">
    <w:name w:val="EBB7C4B1C66D46E5A44C7F76104CAC8B"/>
    <w:rsid w:val="007A380F"/>
    <w:pPr>
      <w:spacing w:line="278" w:lineRule="auto"/>
    </w:pPr>
    <w:rPr>
      <w:sz w:val="24"/>
      <w:szCs w:val="24"/>
    </w:rPr>
  </w:style>
  <w:style w:type="paragraph" w:customStyle="1" w:styleId="9E2993BEB9F14C09A81C0D8693044F3A">
    <w:name w:val="9E2993BEB9F14C09A81C0D8693044F3A"/>
    <w:rsid w:val="007A380F"/>
    <w:pPr>
      <w:spacing w:line="278" w:lineRule="auto"/>
    </w:pPr>
    <w:rPr>
      <w:sz w:val="24"/>
      <w:szCs w:val="24"/>
    </w:rPr>
  </w:style>
  <w:style w:type="paragraph" w:customStyle="1" w:styleId="ADB8247FC6AF442D8BFB95C5DD6E610D">
    <w:name w:val="ADB8247FC6AF442D8BFB95C5DD6E610D"/>
    <w:rsid w:val="007A380F"/>
    <w:pPr>
      <w:spacing w:line="278" w:lineRule="auto"/>
    </w:pPr>
    <w:rPr>
      <w:sz w:val="24"/>
      <w:szCs w:val="24"/>
    </w:rPr>
  </w:style>
  <w:style w:type="paragraph" w:customStyle="1" w:styleId="BCE0CA74D7AA48D89A9334B2CB93270D">
    <w:name w:val="BCE0CA74D7AA48D89A9334B2CB93270D"/>
    <w:rsid w:val="007A380F"/>
    <w:pPr>
      <w:spacing w:line="278" w:lineRule="auto"/>
    </w:pPr>
    <w:rPr>
      <w:sz w:val="24"/>
      <w:szCs w:val="24"/>
    </w:rPr>
  </w:style>
  <w:style w:type="paragraph" w:customStyle="1" w:styleId="5518B1183B59484BBF665B68C7D3DDA5">
    <w:name w:val="5518B1183B59484BBF665B68C7D3DDA5"/>
    <w:rsid w:val="007A380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e539783f-af07-412f-87c2-3668423b470a</TermId>
        </TermInfo>
      </Terms>
    </d8220c9e1229488886af245725860cbe>
    <Page_x0020_Sort_x0020_Order xmlns="e4664c3e-f049-4574-bd7d-7499d2032cca" xsi:nil="true"/>
    <Fillable xmlns="e4664c3e-f049-4574-bd7d-7499d2032cca" xsi:nil="true"/>
    <Document_x0020_Description xmlns="e4664c3e-f049-4574-bd7d-7499d2032cca" xsi:nil="true"/>
    <TaxCatchAll xmlns="e4664c3e-f049-4574-bd7d-7499d2032cca">
      <Value>48</Value>
      <Value>60</Value>
      <Value>90</Value>
      <Value>38</Value>
      <Value>3</Value>
      <Value>51</Value>
    </TaxCatchAll>
    <som_IsOpenInNewTab xmlns="e4664c3e-f049-4574-bd7d-7499d2032cca">false</som_IsOpenInNewTab>
    <k34b14aa96934db7a6567dc83a5ee0ba xmlns="e4664c3e-f049-4574-bd7d-7499d2032cca">
      <Terms xmlns="http://schemas.microsoft.com/office/infopath/2007/PartnerControls">
        <TermInfo xmlns="http://schemas.microsoft.com/office/infopath/2007/PartnerControls">
          <TermName xmlns="http://schemas.microsoft.com/office/infopath/2007/PartnerControls">Request for Proposal (RFP)</TermName>
          <TermId xmlns="http://schemas.microsoft.com/office/infopath/2007/PartnerControls">7ea4685b-331b-44d7-a9a9-6b180e358369</TermId>
        </TermInfo>
        <TermInfo xmlns="http://schemas.microsoft.com/office/infopath/2007/PartnerControls">
          <TermName xmlns="http://schemas.microsoft.com/office/infopath/2007/PartnerControls">Solicitation Development</TermName>
          <TermId xmlns="http://schemas.microsoft.com/office/infopath/2007/PartnerControls">a986a1b4-74ee-4c4f-930f-def8b3ec40f0</TermId>
        </TermInfo>
        <TermInfo xmlns="http://schemas.microsoft.com/office/infopath/2007/PartnerControls">
          <TermName xmlns="http://schemas.microsoft.com/office/infopath/2007/PartnerControls">Statement of Work (SOW)</TermName>
          <TermId xmlns="http://schemas.microsoft.com/office/infopath/2007/PartnerControls">3b43da1a-c77c-4e16-b9cf-ae163e7b4810</TermId>
        </TermInfo>
        <TermInfo xmlns="http://schemas.microsoft.com/office/infopath/2007/PartnerControls">
          <TermName xmlns="http://schemas.microsoft.com/office/infopath/2007/PartnerControls">Terms and Conditions</TermName>
          <TermId xmlns="http://schemas.microsoft.com/office/infopath/2007/PartnerControls">c7872349-1dd5-4c27-b900-725bc311577b</TermId>
        </TermInfo>
      </Terms>
    </k34b14aa96934db7a6567dc83a5ee0ba>
    <Document_x0020_Number xmlns="e4664c3e-f049-4574-bd7d-7499d2032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OM Document" ma:contentTypeID="0x010100D80FC88A48A3EA4889EF01C87FCFD42A00EC0A3F4097A3B44CA5ADC02596C11BD0" ma:contentTypeVersion="42" ma:contentTypeDescription="" ma:contentTypeScope="" ma:versionID="5941e95a52955fd0f04feb231a97a924">
  <xsd:schema xmlns:xsd="http://www.w3.org/2001/XMLSchema" xmlns:xs="http://www.w3.org/2001/XMLSchema" xmlns:p="http://schemas.microsoft.com/office/2006/metadata/properties" xmlns:ns2="e4664c3e-f049-4574-bd7d-7499d2032cca" targetNamespace="http://schemas.microsoft.com/office/2006/metadata/properties" ma:root="true" ma:fieldsID="33ca59d77a885fca0eedafe06bc1683a" ns2:_="">
    <xsd:import namespace="e4664c3e-f049-4574-bd7d-7499d2032cca"/>
    <xsd:element name="properties">
      <xsd:complexType>
        <xsd:sequence>
          <xsd:element name="documentManagement">
            <xsd:complexType>
              <xsd:all>
                <xsd:element ref="ns2:Document_x0020_Number" minOccurs="0"/>
                <xsd:element ref="ns2:Document_x0020_Description" minOccurs="0"/>
                <xsd:element ref="ns2:Page_x0020_Sort_x0020_Order" minOccurs="0"/>
                <xsd:element ref="ns2:Fillable" minOccurs="0"/>
                <xsd:element ref="ns2:som_IsOpenInNewTab" minOccurs="0"/>
                <xsd:element ref="ns2:kfc2e9f34b584e09a4dfad45193fd617" minOccurs="0"/>
                <xsd:element ref="ns2:k34b14aa96934db7a6567dc83a5ee0ba" minOccurs="0"/>
                <xsd:element ref="ns2:d8220c9e1229488886af245725860cbe"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Document_x0020_Number" ma:index="2" nillable="true" ma:displayName="Document Number" ma:internalName="Document_x0020_Number">
      <xsd:simpleType>
        <xsd:restriction base="dms:Text">
          <xsd:maxLength value="255"/>
        </xsd:restriction>
      </xsd:simpleType>
    </xsd:element>
    <xsd:element name="Document_x0020_Description" ma:index="3" nillable="true" ma:displayName="Document Description" ma:internalName="Document_x0020_Description">
      <xsd:simpleType>
        <xsd:restriction base="dms:Note">
          <xsd:maxLength value="255"/>
        </xsd:restriction>
      </xsd:simpleType>
    </xsd:element>
    <xsd:element name="Page_x0020_Sort_x0020_Order" ma:index="6" nillable="true" ma:displayName="Page Sort Order" ma:internalName="Page_x0020_Sort_x0020_Order">
      <xsd:simpleType>
        <xsd:restriction base="dms:Number"/>
      </xsd:simpleType>
    </xsd:element>
    <xsd:element name="Fillable" ma:index="7" nillable="true" ma:displayName="Fillable" ma:format="Dropdown" ma:internalName="Fillable">
      <xsd:simpleType>
        <xsd:restriction base="dms:Choice">
          <xsd:enumeration value="Nonfillable"/>
          <xsd:enumeration value="Fillable"/>
        </xsd:restriction>
      </xsd:simpleType>
    </xsd:element>
    <xsd:element name="som_IsOpenInNewTab" ma:index="8" nillable="true" ma:displayName="Open Link In New Tab" ma:default="0" ma:internalName="som_IsOpenInNewTab">
      <xsd:simpleType>
        <xsd:restriction base="dms:Boolean"/>
      </xsd:simpleType>
    </xsd:element>
    <xsd:element name="kfc2e9f34b584e09a4dfad45193fd617" ma:index="10" nillable="true" ma:taxonomy="true" ma:internalName="kfc2e9f34b584e09a4dfad45193fd617" ma:taxonomyFieldName="Content_x0020_Audience" ma:displayName="Content Audience" ma:default="3;#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k34b14aa96934db7a6567dc83a5ee0ba" ma:index="11"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3"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b609449-bbf6-4628-980b-83d6a9c32dd5}" ma:internalName="TaxCatchAll" ma:showField="CatchAllData" ma:web="a9992b00-4841-4788-a638-d60721c68412">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2b609449-bbf6-4628-980b-83d6a9c32dd5}" ma:internalName="TaxCatchAllLabel" ma:readOnly="true" ma:showField="CatchAllDataLabel" ma:web="a9992b00-4841-4788-a638-d60721c68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0d83692-8000-456c-81e0-753272234f01" ContentTypeId="0x010100D80FC88A48A3EA4889EF01C87FCFD42A" PreviousValue="false" LastSyncTimeStamp="2023-06-14T19:10:52.87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8F3DE2-F111-4BDC-BC1C-E8AC8E8A0C5D}">
  <ds:schemaRefs>
    <ds:schemaRef ds:uri="http://schemas.microsoft.com/office/2006/metadata/properties"/>
    <ds:schemaRef ds:uri="http://schemas.microsoft.com/office/infopath/2007/PartnerControls"/>
    <ds:schemaRef ds:uri="e4664c3e-f049-4574-bd7d-7499d2032cca"/>
  </ds:schemaRefs>
</ds:datastoreItem>
</file>

<file path=customXml/itemProps2.xml><?xml version="1.0" encoding="utf-8"?>
<ds:datastoreItem xmlns:ds="http://schemas.openxmlformats.org/officeDocument/2006/customXml" ds:itemID="{8FDA5277-7E7A-4CBC-BCF3-8B59BC20A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029B05-9369-4A6C-8A1B-7667F6D9B356}">
  <ds:schemaRefs>
    <ds:schemaRef ds:uri="http://schemas.openxmlformats.org/officeDocument/2006/bibliography"/>
  </ds:schemaRefs>
</ds:datastoreItem>
</file>

<file path=customXml/itemProps4.xml><?xml version="1.0" encoding="utf-8"?>
<ds:datastoreItem xmlns:ds="http://schemas.openxmlformats.org/officeDocument/2006/customXml" ds:itemID="{2F6CC8BA-9738-4099-98AA-5406FE79773B}">
  <ds:schemaRefs>
    <ds:schemaRef ds:uri="Microsoft.SharePoint.Taxonomy.ContentTypeSync"/>
  </ds:schemaRefs>
</ds:datastoreItem>
</file>

<file path=customXml/itemProps5.xml><?xml version="1.0" encoding="utf-8"?>
<ds:datastoreItem xmlns:ds="http://schemas.openxmlformats.org/officeDocument/2006/customXml" ds:itemID="{7716D89F-A8FF-4618-AEB8-C7BDB8AA76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50</Pages>
  <Words>18782</Words>
  <Characters>107058</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Marple, Andy (DTMB)</dc:creator>
  <cp:keywords/>
  <dc:description/>
  <cp:lastModifiedBy>Swanson, Anna (MDOT)</cp:lastModifiedBy>
  <cp:revision>3</cp:revision>
  <dcterms:created xsi:type="dcterms:W3CDTF">2026-04-09T16:09:00Z</dcterms:created>
  <dcterms:modified xsi:type="dcterms:W3CDTF">2026-04-16T17:40:00Z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2024-02-13T16:40:45Z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ec902848-7d71-4322-a9c9-db70bdf44ad7</vt:lpwstr>
  </property>
  <property fmtid="{D5CDD505-2E9C-101B-9397-08002B2CF9AE}" pid="8" name="MSIP_Label_2f46dfe0-534f-4c95-815c-5b1af86b9823_ContentBits">
    <vt:lpwstr>0</vt:lpwstr>
  </property>
  <property fmtid="{D5CDD505-2E9C-101B-9397-08002B2CF9AE}" pid="9" name="ContentTypeId">
    <vt:lpwstr>0x010100D80FC88A48A3EA4889EF01C87FCFD42A00EC0A3F4097A3B44CA5ADC02596C11BD0</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Method">
    <vt:lpwstr>Privileged</vt:lpwstr>
  </property>
  <property fmtid="{D5CDD505-2E9C-101B-9397-08002B2CF9AE}" pid="12" name="MSIP_Label_3a2fed65-62e7-46ea-af74-187e0c17143a_SetDate">
    <vt:lpwstr>2021-03-30T18:11:26Z</vt:lpwstr>
  </property>
  <property fmtid="{D5CDD505-2E9C-101B-9397-08002B2CF9AE}" pid="13" name="kfc2e9f34b584e09a4dfad45193fd617">
    <vt:lpwstr>All Employees|6bc884fa-9dfb-49ce-af07-824c4a8a1ac0</vt:lpwstr>
  </property>
  <property fmtid="{D5CDD505-2E9C-101B-9397-08002B2CF9AE}" pid="14" name="Type_x0020_Keyword">
    <vt:lpwstr>90;#Template|e539783f-af07-412f-87c2-3668423b470a</vt:lpwstr>
  </property>
  <property fmtid="{D5CDD505-2E9C-101B-9397-08002B2CF9AE}" pid="15" name="MSIP_Label_3a2fed65-62e7-46ea-af74-187e0c17143a_ContentBits">
    <vt:lpwstr>0</vt:lpwstr>
  </property>
  <property fmtid="{D5CDD505-2E9C-101B-9397-08002B2CF9AE}" pid="16" name="Type Keyword">
    <vt:lpwstr>90;#Template|e539783f-af07-412f-87c2-3668423b470a</vt:lpwstr>
  </property>
  <property fmtid="{D5CDD505-2E9C-101B-9397-08002B2CF9AE}" pid="17" name="Topic Keyword">
    <vt:lpwstr>38;#Request for Proposal (RFP)|7ea4685b-331b-44d7-a9a9-6b180e358369;#60;#Solicitation Development|a986a1b4-74ee-4c4f-930f-def8b3ec40f0;#48;#Statement of Work (SOW)|3b43da1a-c77c-4e16-b9cf-ae163e7b4810;#51;#Terms and Conditions|c7872349-1dd5-4c27-b900-725bc311577b</vt:lpwstr>
  </property>
  <property fmtid="{D5CDD505-2E9C-101B-9397-08002B2CF9AE}" pid="18" name="d8220c9e1229488886af245725860cbe">
    <vt:lpwstr>Template|e539783f-af07-412f-87c2-3668423b470a</vt:lpwstr>
  </property>
  <property fmtid="{D5CDD505-2E9C-101B-9397-08002B2CF9AE}" pid="19" name="k34b14aa96934db7a6567dc83a5ee0ba">
    <vt:lpwstr>Request for Proposal (RFP)|7ea4685b-331b-44d7-a9a9-6b180e358369;Solicitation Development|a986a1b4-74ee-4c4f-930f-def8b3ec40f0;Statement of Work (SOW)|3b43da1a-c77c-4e16-b9cf-ae163e7b4810;Terms and Conditions|c7872349-1dd5-4c27-b900-725bc311577b</vt:lpwstr>
  </property>
  <property fmtid="{D5CDD505-2E9C-101B-9397-08002B2CF9AE}" pid="20" name="MSIP_Label_3a2fed65-62e7-46ea-af74-187e0c17143a_ActionId">
    <vt:lpwstr>230e80e9-be3b-4773-8828-6366326148f5</vt:lpwstr>
  </property>
  <property fmtid="{D5CDD505-2E9C-101B-9397-08002B2CF9AE}" pid="21" name="MSIP_Label_3a2fed65-62e7-46ea-af74-187e0c17143a_Name">
    <vt:lpwstr>3a2fed65-62e7-46ea-af74-187e0c17143a</vt:lpwstr>
  </property>
  <property fmtid="{D5CDD505-2E9C-101B-9397-08002B2CF9AE}" pid="22" name="Content Audience">
    <vt:lpwstr>3;#All Employees|6bc884fa-9dfb-49ce-af07-824c4a8a1ac0</vt:lpwstr>
  </property>
  <property fmtid="{D5CDD505-2E9C-101B-9397-08002B2CF9AE}" pid="23" name="TaxCatchAll">
    <vt:lpwstr>48;#Statement of Work (SOW)|3b43da1a-c77c-4e16-b9cf-ae163e7b4810;#60;#Solicitation Development|a986a1b4-74ee-4c4f-930f-def8b3ec40f0;#90;#Template|e539783f-af07-412f-87c2-3668423b470a;#38;#Request for Proposal (RFP)|7ea4685b-331b-44d7-a9a9-6b180e358369;#3;#All Employees|6bc884fa-9dfb-49ce-af07-824c4a8a1ac0;#51;#Terms and Conditions|c7872349-1dd5-4c27-b900-725bc311577b</vt:lpwstr>
  </property>
  <property fmtid="{D5CDD505-2E9C-101B-9397-08002B2CF9AE}" pid="24" name="MSIP_Label_3a2fed65-62e7-46ea-af74-187e0c17143a_Enabled">
    <vt:lpwstr>true</vt:lpwstr>
  </property>
  <property fmtid="{D5CDD505-2E9C-101B-9397-08002B2CF9AE}" pid="25" name="Order">
    <vt:r8>25000</vt:r8>
  </property>
  <property fmtid="{D5CDD505-2E9C-101B-9397-08002B2CF9AE}" pid="26" name="xd_ProgID">
    <vt:lpwstr/>
  </property>
  <property fmtid="{D5CDD505-2E9C-101B-9397-08002B2CF9AE}" pid="27" name="som_IsOpenInNewTab">
    <vt:bool>false</vt:bool>
  </property>
  <property fmtid="{D5CDD505-2E9C-101B-9397-08002B2CF9AE}" pid="28" name="ComplianceAssetId">
    <vt:lpwstr/>
  </property>
  <property fmtid="{D5CDD505-2E9C-101B-9397-08002B2CF9AE}" pid="29" name="TemplateUrl">
    <vt:lpwstr/>
  </property>
  <property fmtid="{D5CDD505-2E9C-101B-9397-08002B2CF9AE}" pid="30" name="Document Number">
    <vt:lpwstr/>
  </property>
  <property fmtid="{D5CDD505-2E9C-101B-9397-08002B2CF9AE}" pid="31" name="Document Description">
    <vt:lpwstr/>
  </property>
  <property fmtid="{D5CDD505-2E9C-101B-9397-08002B2CF9AE}" pid="32" name="_ExtendedDescription">
    <vt:lpwstr/>
  </property>
  <property fmtid="{D5CDD505-2E9C-101B-9397-08002B2CF9AE}" pid="33" name="TriggerFlowInfo">
    <vt:lpwstr/>
  </property>
  <property fmtid="{D5CDD505-2E9C-101B-9397-08002B2CF9AE}" pid="34" name="URL">
    <vt:lpwstr/>
  </property>
  <property fmtid="{D5CDD505-2E9C-101B-9397-08002B2CF9AE}" pid="35" name="Fillable">
    <vt:lpwstr/>
  </property>
  <property fmtid="{D5CDD505-2E9C-101B-9397-08002B2CF9AE}" pid="36" name="xd_Signature">
    <vt:bool>false</vt:bool>
  </property>
  <property fmtid="{D5CDD505-2E9C-101B-9397-08002B2CF9AE}" pid="37" name="Content_x0020_Audience">
    <vt:lpwstr>3;#All Employees|6bc884fa-9dfb-49ce-af07-824c4a8a1ac0</vt:lpwstr>
  </property>
  <property fmtid="{D5CDD505-2E9C-101B-9397-08002B2CF9AE}" pid="38" name="Topic_x0020_Keyword">
    <vt:lpwstr>38;#Request for Proposal (RFP)|7ea4685b-331b-44d7-a9a9-6b180e358369;#60;#Solicitation Development|a986a1b4-74ee-4c4f-930f-def8b3ec40f0;#48;#Statement of Work (SOW)|3b43da1a-c77c-4e16-b9cf-ae163e7b4810;#51;#Terms and Conditions|c7872349-1dd5-4c27-b900-725bc311577b</vt:lpwstr>
  </property>
</Properties>
</file>